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160054" w14:textId="17ED5D9D" w:rsidR="00FF7CE2" w:rsidRPr="00A76699" w:rsidRDefault="00836AFE" w:rsidP="001C6D64">
      <w:pPr>
        <w:pStyle w:val="Titel"/>
        <w:spacing w:before="720"/>
        <w:rPr>
          <w:rFonts w:ascii="Calibri" w:hAnsi="Calibri"/>
          <w:lang w:val="de-DE"/>
        </w:rPr>
      </w:pPr>
      <w:r w:rsidRPr="00A76699">
        <w:rPr>
          <w:rFonts w:ascii="Calibri" w:hAnsi="Calibri"/>
          <w:lang w:val="de-DE"/>
        </w:rPr>
        <w:t>Verwendung der Toolbox</w:t>
      </w:r>
    </w:p>
    <w:p w14:paraId="560D4509" w14:textId="45F19BF7" w:rsidR="00D53492" w:rsidRPr="00A76699" w:rsidRDefault="00836AFE" w:rsidP="008E4693">
      <w:pPr>
        <w:pStyle w:val="berschrift1"/>
        <w:rPr>
          <w:rFonts w:ascii="Calibri" w:hAnsi="Calibri"/>
        </w:rPr>
      </w:pPr>
      <w:r w:rsidRPr="00A76699">
        <w:rPr>
          <w:rFonts w:ascii="Calibri" w:hAnsi="Calibri"/>
        </w:rPr>
        <w:t>Was ist der Zweck der</w:t>
      </w:r>
      <w:r w:rsidR="00D53492" w:rsidRPr="00A76699">
        <w:rPr>
          <w:rFonts w:ascii="Calibri" w:hAnsi="Calibri"/>
        </w:rPr>
        <w:t xml:space="preserve"> Toolbox?</w:t>
      </w:r>
    </w:p>
    <w:p w14:paraId="1E22B6A0" w14:textId="7F6FC5D6" w:rsidR="00A76125" w:rsidRPr="00A76699" w:rsidRDefault="00836AFE" w:rsidP="00585BBC">
      <w:pPr>
        <w:pStyle w:val="FlietextArial"/>
        <w:jc w:val="left"/>
        <w:rPr>
          <w:rFonts w:ascii="Calibri" w:hAnsi="Calibri"/>
          <w:b/>
          <w:lang w:val="de-DE"/>
        </w:rPr>
      </w:pPr>
      <w:r w:rsidRPr="00A76699">
        <w:rPr>
          <w:rFonts w:ascii="Calibri" w:hAnsi="Calibri"/>
          <w:lang w:val="de-DE"/>
        </w:rPr>
        <w:t>Die Toolbox bietet b</w:t>
      </w:r>
      <w:r w:rsidR="00A76125" w:rsidRPr="00A76699">
        <w:rPr>
          <w:rFonts w:ascii="Calibri" w:hAnsi="Calibri"/>
          <w:lang w:val="de-DE"/>
        </w:rPr>
        <w:t xml:space="preserve">egleitende Materialien zum Europäischen Peer Review Handbuch. </w:t>
      </w:r>
      <w:r w:rsidR="00A76125" w:rsidRPr="00A76699">
        <w:rPr>
          <w:rFonts w:ascii="Calibri" w:hAnsi="Calibri"/>
          <w:b/>
          <w:lang w:val="de-DE"/>
        </w:rPr>
        <w:t>Sie sollte deshalb nie ohne das Handbuch verwendet werden.</w:t>
      </w:r>
    </w:p>
    <w:p w14:paraId="7E058CC3" w14:textId="033B77BF" w:rsidR="00A76125" w:rsidRPr="00A76699" w:rsidRDefault="00A76125" w:rsidP="00585BBC">
      <w:pPr>
        <w:pStyle w:val="FlietextArial"/>
        <w:jc w:val="left"/>
        <w:rPr>
          <w:rFonts w:ascii="Calibri" w:hAnsi="Calibri"/>
          <w:lang w:val="de-DE"/>
        </w:rPr>
      </w:pPr>
      <w:r w:rsidRPr="00A76699">
        <w:rPr>
          <w:rFonts w:ascii="Calibri" w:hAnsi="Calibri"/>
          <w:lang w:val="de-DE"/>
        </w:rPr>
        <w:t xml:space="preserve">Sie beinhaltet praktische Formulare, Checklisten sowie zusätzliche Informationen und Empfehlungen, die dabei helfen ein qualitativ hochwertiges Europäisches Peer Review durchzuführen. </w:t>
      </w:r>
    </w:p>
    <w:p w14:paraId="1A74B229" w14:textId="39DAD2F6" w:rsidR="00D53492" w:rsidRPr="00A76699" w:rsidRDefault="00A76125" w:rsidP="0025598F">
      <w:pPr>
        <w:pStyle w:val="berschrift1"/>
        <w:rPr>
          <w:rFonts w:ascii="Calibri" w:hAnsi="Calibri"/>
        </w:rPr>
      </w:pPr>
      <w:r w:rsidRPr="00A76699">
        <w:rPr>
          <w:rFonts w:ascii="Calibri" w:hAnsi="Calibri"/>
        </w:rPr>
        <w:t>Verpflichtende u</w:t>
      </w:r>
      <w:r w:rsidR="006F4D1B" w:rsidRPr="00A76699">
        <w:rPr>
          <w:rFonts w:ascii="Calibri" w:hAnsi="Calibri"/>
        </w:rPr>
        <w:t>nd optional</w:t>
      </w:r>
      <w:r w:rsidRPr="00A76699">
        <w:rPr>
          <w:rFonts w:ascii="Calibri" w:hAnsi="Calibri"/>
        </w:rPr>
        <w:t>e</w:t>
      </w:r>
      <w:r w:rsidR="006F4D1B" w:rsidRPr="00A76699">
        <w:rPr>
          <w:rFonts w:ascii="Calibri" w:hAnsi="Calibri"/>
        </w:rPr>
        <w:t xml:space="preserve"> T</w:t>
      </w:r>
      <w:r w:rsidR="00D53492" w:rsidRPr="00A76699">
        <w:rPr>
          <w:rFonts w:ascii="Calibri" w:hAnsi="Calibri"/>
        </w:rPr>
        <w:t>ools</w:t>
      </w:r>
    </w:p>
    <w:p w14:paraId="14E18057" w14:textId="02305913" w:rsidR="00265E80" w:rsidRPr="00A76699" w:rsidRDefault="00A76125" w:rsidP="001C6D64">
      <w:pPr>
        <w:pStyle w:val="FrToolboxPberschrift2"/>
        <w:ind w:left="851" w:hanging="851"/>
        <w:rPr>
          <w:rFonts w:ascii="Calibri" w:hAnsi="Calibri"/>
        </w:rPr>
      </w:pPr>
      <w:r w:rsidRPr="00A76699">
        <w:rPr>
          <w:rFonts w:ascii="Calibri" w:hAnsi="Calibri"/>
        </w:rPr>
        <w:t>Verpflichtende</w:t>
      </w:r>
      <w:r w:rsidR="00265E80" w:rsidRPr="00A76699">
        <w:rPr>
          <w:rFonts w:ascii="Calibri" w:hAnsi="Calibri"/>
        </w:rPr>
        <w:t xml:space="preserve"> Tools</w:t>
      </w:r>
    </w:p>
    <w:p w14:paraId="57C40A12" w14:textId="3017EBB9" w:rsidR="001C6D64" w:rsidRPr="00A76699" w:rsidRDefault="00A76125" w:rsidP="001C6D64">
      <w:pPr>
        <w:pStyle w:val="FlietextArial"/>
        <w:spacing w:before="240"/>
        <w:jc w:val="left"/>
        <w:rPr>
          <w:rFonts w:ascii="Calibri" w:hAnsi="Calibri"/>
          <w:lang w:val="de-DE"/>
        </w:rPr>
      </w:pPr>
      <w:r w:rsidRPr="00A76699">
        <w:rPr>
          <w:rFonts w:ascii="Calibri" w:hAnsi="Calibri"/>
          <w:lang w:val="de-DE"/>
        </w:rPr>
        <w:t>Das sind Tools die in einem Europäischen Peer Review verwendet werden müssen, um die Qualität, Transparenz und Kohärenz zu gewährleisten.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9CCFF"/>
        <w:tblLook w:val="04A0" w:firstRow="1" w:lastRow="0" w:firstColumn="1" w:lastColumn="0" w:noHBand="0" w:noVBand="1"/>
      </w:tblPr>
      <w:tblGrid>
        <w:gridCol w:w="4605"/>
        <w:gridCol w:w="4605"/>
      </w:tblGrid>
      <w:tr w:rsidR="0025598F" w:rsidRPr="00A76699" w14:paraId="08D1984C" w14:textId="77777777" w:rsidTr="00D13B48">
        <w:tc>
          <w:tcPr>
            <w:tcW w:w="4605" w:type="dxa"/>
            <w:shd w:val="clear" w:color="auto" w:fill="99CCFF"/>
          </w:tcPr>
          <w:p w14:paraId="2628C94A" w14:textId="41864917" w:rsidR="0025598F" w:rsidRPr="00A76699" w:rsidRDefault="00A76125" w:rsidP="00A76699">
            <w:pPr>
              <w:pStyle w:val="FlietextArial"/>
              <w:spacing w:before="240"/>
              <w:rPr>
                <w:rFonts w:ascii="Calibri" w:hAnsi="Calibri"/>
                <w:b/>
                <w:lang w:val="de-DE"/>
              </w:rPr>
            </w:pPr>
            <w:r w:rsidRPr="00A76699">
              <w:rPr>
                <w:rFonts w:ascii="Calibri" w:hAnsi="Calibri"/>
                <w:b/>
                <w:lang w:val="de-DE"/>
              </w:rPr>
              <w:t xml:space="preserve">Für </w:t>
            </w:r>
            <w:r w:rsidR="00A76699">
              <w:rPr>
                <w:rFonts w:ascii="Calibri" w:hAnsi="Calibri"/>
                <w:b/>
                <w:lang w:val="de-DE"/>
              </w:rPr>
              <w:t>Validierungsanbieter</w:t>
            </w:r>
          </w:p>
        </w:tc>
        <w:tc>
          <w:tcPr>
            <w:tcW w:w="4605" w:type="dxa"/>
            <w:shd w:val="clear" w:color="auto" w:fill="99CCFF"/>
          </w:tcPr>
          <w:p w14:paraId="05BEEE88" w14:textId="13D10E34" w:rsidR="0025598F" w:rsidRPr="00A76699" w:rsidRDefault="00A76699" w:rsidP="00A76699">
            <w:pPr>
              <w:pStyle w:val="FlietextArial"/>
              <w:spacing w:before="240"/>
              <w:rPr>
                <w:rFonts w:ascii="Calibri" w:hAnsi="Calibri"/>
                <w:b/>
                <w:lang w:val="de-DE"/>
              </w:rPr>
            </w:pPr>
            <w:r w:rsidRPr="00A76699">
              <w:rPr>
                <w:rFonts w:ascii="Calibri" w:hAnsi="Calibri"/>
                <w:b/>
                <w:lang w:val="de-DE"/>
              </w:rPr>
              <w:t xml:space="preserve">Für </w:t>
            </w:r>
            <w:r>
              <w:rPr>
                <w:rFonts w:ascii="Calibri" w:hAnsi="Calibri"/>
                <w:b/>
                <w:lang w:val="de-DE"/>
              </w:rPr>
              <w:t>Peers</w:t>
            </w:r>
          </w:p>
        </w:tc>
      </w:tr>
      <w:tr w:rsidR="0025598F" w:rsidRPr="00A76699" w14:paraId="15679650" w14:textId="77777777" w:rsidTr="00D13B48">
        <w:tc>
          <w:tcPr>
            <w:tcW w:w="4605" w:type="dxa"/>
            <w:shd w:val="clear" w:color="auto" w:fill="99CCFF"/>
          </w:tcPr>
          <w:p w14:paraId="6BCC5A9F" w14:textId="686BDA25" w:rsidR="0025598F" w:rsidRPr="00A76699" w:rsidRDefault="0025598F" w:rsidP="00A76125">
            <w:pPr>
              <w:pStyle w:val="FlietextArial"/>
              <w:ind w:left="708"/>
              <w:rPr>
                <w:rFonts w:ascii="Calibri" w:hAnsi="Calibri"/>
                <w:lang w:val="de-DE"/>
              </w:rPr>
            </w:pPr>
            <w:r w:rsidRPr="00A76699">
              <w:rPr>
                <w:rFonts w:ascii="Calibri" w:hAnsi="Calibri"/>
                <w:lang w:val="de-DE"/>
              </w:rPr>
              <w:t xml:space="preserve">02 </w:t>
            </w:r>
            <w:r w:rsidR="00A76125" w:rsidRPr="00A76699">
              <w:rPr>
                <w:rFonts w:ascii="Calibri" w:hAnsi="Calibri"/>
                <w:lang w:val="de-DE"/>
              </w:rPr>
              <w:t>Erstinformationsblatt</w:t>
            </w:r>
          </w:p>
        </w:tc>
        <w:tc>
          <w:tcPr>
            <w:tcW w:w="4605" w:type="dxa"/>
            <w:shd w:val="clear" w:color="auto" w:fill="99CCFF"/>
          </w:tcPr>
          <w:p w14:paraId="19BD7CC0" w14:textId="5A2F3A16" w:rsidR="0025598F" w:rsidRPr="00A76699" w:rsidRDefault="0025598F" w:rsidP="00A76125">
            <w:pPr>
              <w:pStyle w:val="FlietextArial"/>
              <w:ind w:left="708"/>
              <w:rPr>
                <w:rFonts w:ascii="Calibri" w:hAnsi="Calibri"/>
                <w:lang w:val="de-DE"/>
              </w:rPr>
            </w:pPr>
            <w:r w:rsidRPr="00A76699">
              <w:rPr>
                <w:rFonts w:ascii="Calibri" w:hAnsi="Calibri"/>
                <w:lang w:val="de-DE"/>
              </w:rPr>
              <w:t xml:space="preserve">03 </w:t>
            </w:r>
            <w:r w:rsidR="00A76125" w:rsidRPr="00A76699">
              <w:rPr>
                <w:rFonts w:ascii="Calibri" w:hAnsi="Calibri"/>
                <w:lang w:val="de-DE"/>
              </w:rPr>
              <w:t>Peer Bewerbungsformular</w:t>
            </w:r>
          </w:p>
        </w:tc>
      </w:tr>
      <w:tr w:rsidR="0025598F" w:rsidRPr="00A76699" w14:paraId="180D93F7" w14:textId="77777777" w:rsidTr="00D13B48">
        <w:tc>
          <w:tcPr>
            <w:tcW w:w="4605" w:type="dxa"/>
            <w:shd w:val="clear" w:color="auto" w:fill="99CCFF"/>
          </w:tcPr>
          <w:p w14:paraId="41FE3642" w14:textId="71D40F40" w:rsidR="0025598F" w:rsidRPr="00A76699" w:rsidRDefault="0025598F" w:rsidP="00A76125">
            <w:pPr>
              <w:pStyle w:val="FlietextArial"/>
              <w:ind w:left="708"/>
              <w:rPr>
                <w:rFonts w:ascii="Calibri" w:hAnsi="Calibri"/>
                <w:lang w:val="de-DE"/>
              </w:rPr>
            </w:pPr>
            <w:r w:rsidRPr="00A76699">
              <w:rPr>
                <w:rFonts w:ascii="Calibri" w:hAnsi="Calibri"/>
                <w:lang w:val="de-DE"/>
              </w:rPr>
              <w:t xml:space="preserve">05 </w:t>
            </w:r>
            <w:r w:rsidR="00A76125" w:rsidRPr="00A76699">
              <w:rPr>
                <w:rFonts w:ascii="Calibri" w:hAnsi="Calibri"/>
                <w:lang w:val="de-DE"/>
              </w:rPr>
              <w:t>Selbstbericht</w:t>
            </w:r>
          </w:p>
        </w:tc>
        <w:tc>
          <w:tcPr>
            <w:tcW w:w="4605" w:type="dxa"/>
            <w:shd w:val="clear" w:color="auto" w:fill="99CCFF"/>
          </w:tcPr>
          <w:p w14:paraId="5074487C" w14:textId="7B428AAE" w:rsidR="0025598F" w:rsidRPr="00A76699" w:rsidRDefault="002F1FA9" w:rsidP="00A76699">
            <w:pPr>
              <w:pStyle w:val="FlietextArial"/>
              <w:ind w:left="708"/>
              <w:rPr>
                <w:rFonts w:ascii="Calibri" w:hAnsi="Calibri"/>
                <w:lang w:val="de-DE"/>
              </w:rPr>
            </w:pPr>
            <w:r w:rsidRPr="00A76699">
              <w:rPr>
                <w:rFonts w:ascii="Calibri" w:hAnsi="Calibri"/>
                <w:lang w:val="de-DE"/>
              </w:rPr>
              <w:t xml:space="preserve">08 </w:t>
            </w:r>
            <w:r w:rsidR="00A76699" w:rsidRPr="00A76699">
              <w:rPr>
                <w:rFonts w:ascii="Calibri" w:hAnsi="Calibri"/>
                <w:lang w:val="de-DE"/>
              </w:rPr>
              <w:t>Grundlegende Regeln für</w:t>
            </w:r>
            <w:r w:rsidRPr="00A76699">
              <w:rPr>
                <w:rFonts w:ascii="Calibri" w:hAnsi="Calibri"/>
                <w:lang w:val="de-DE"/>
              </w:rPr>
              <w:t xml:space="preserve"> Peers</w:t>
            </w:r>
          </w:p>
        </w:tc>
      </w:tr>
      <w:tr w:rsidR="0025598F" w:rsidRPr="00A76699" w14:paraId="6CCB4E20" w14:textId="77777777" w:rsidTr="00D13B48">
        <w:tc>
          <w:tcPr>
            <w:tcW w:w="4605" w:type="dxa"/>
            <w:shd w:val="clear" w:color="auto" w:fill="99CCFF"/>
          </w:tcPr>
          <w:p w14:paraId="5BF2392E" w14:textId="59CB86A8" w:rsidR="0025598F" w:rsidRPr="00A76699" w:rsidRDefault="0025598F" w:rsidP="00A76125">
            <w:pPr>
              <w:pStyle w:val="FlietextArial"/>
              <w:ind w:left="708"/>
              <w:rPr>
                <w:rFonts w:ascii="Calibri" w:hAnsi="Calibri"/>
                <w:lang w:val="de-DE"/>
              </w:rPr>
            </w:pPr>
          </w:p>
        </w:tc>
        <w:tc>
          <w:tcPr>
            <w:tcW w:w="4605" w:type="dxa"/>
            <w:shd w:val="clear" w:color="auto" w:fill="99CCFF"/>
          </w:tcPr>
          <w:p w14:paraId="262CA037" w14:textId="77777777" w:rsidR="00A76125" w:rsidRPr="00A76699" w:rsidRDefault="00A76125" w:rsidP="0025598F">
            <w:pPr>
              <w:pStyle w:val="FlietextArial"/>
              <w:ind w:left="708"/>
              <w:rPr>
                <w:rFonts w:ascii="Calibri" w:hAnsi="Calibri"/>
                <w:lang w:val="de-DE"/>
              </w:rPr>
            </w:pPr>
            <w:r w:rsidRPr="00A76699">
              <w:rPr>
                <w:rFonts w:ascii="Calibri" w:hAnsi="Calibri"/>
                <w:lang w:val="de-DE"/>
              </w:rPr>
              <w:t xml:space="preserve">10 Meta-evaluation der Peers </w:t>
            </w:r>
          </w:p>
          <w:p w14:paraId="76887A5E" w14:textId="5BDCC251" w:rsidR="00A76125" w:rsidRPr="00A76699" w:rsidRDefault="002F1FA9" w:rsidP="00A76125">
            <w:pPr>
              <w:pStyle w:val="FlietextArial"/>
              <w:ind w:left="708"/>
              <w:rPr>
                <w:rFonts w:ascii="Calibri" w:hAnsi="Calibri"/>
                <w:lang w:val="de-DE"/>
              </w:rPr>
            </w:pPr>
            <w:r w:rsidRPr="00A76699">
              <w:rPr>
                <w:rFonts w:ascii="Calibri" w:hAnsi="Calibri"/>
                <w:lang w:val="de-DE"/>
              </w:rPr>
              <w:t>11 Peer Review Report</w:t>
            </w:r>
          </w:p>
        </w:tc>
      </w:tr>
    </w:tbl>
    <w:p w14:paraId="2172CE04" w14:textId="206575CD" w:rsidR="00DD13B8" w:rsidRDefault="00DD13B8" w:rsidP="001C6D64">
      <w:pPr>
        <w:pStyle w:val="FlietextArial"/>
        <w:spacing w:before="180"/>
        <w:jc w:val="left"/>
        <w:rPr>
          <w:rFonts w:ascii="Calibri" w:hAnsi="Calibri"/>
          <w:lang w:val="de-DE"/>
        </w:rPr>
      </w:pPr>
      <w:r w:rsidRPr="00A76699">
        <w:rPr>
          <w:rFonts w:ascii="Calibri" w:hAnsi="Calibri"/>
          <w:lang w:val="de-DE"/>
        </w:rPr>
        <w:t xml:space="preserve">6 </w:t>
      </w:r>
      <w:r w:rsidR="00A76699">
        <w:rPr>
          <w:rFonts w:ascii="Calibri" w:hAnsi="Calibri"/>
          <w:lang w:val="de-DE"/>
        </w:rPr>
        <w:t>dieser</w:t>
      </w:r>
      <w:r w:rsidRPr="00A76699">
        <w:rPr>
          <w:rFonts w:ascii="Calibri" w:hAnsi="Calibri"/>
          <w:lang w:val="de-DE"/>
        </w:rPr>
        <w:t xml:space="preserve"> Tools</w:t>
      </w:r>
      <w:r w:rsidR="00A76699">
        <w:rPr>
          <w:rFonts w:ascii="Calibri" w:hAnsi="Calibri"/>
          <w:lang w:val="de-DE"/>
        </w:rPr>
        <w:t xml:space="preserve"> sind Formulare, die ausgefüllt werden müssen </w:t>
      </w:r>
      <w:r w:rsidRPr="00A76699">
        <w:rPr>
          <w:rFonts w:ascii="Calibri" w:hAnsi="Calibri"/>
          <w:lang w:val="de-DE"/>
        </w:rPr>
        <w:t>–</w:t>
      </w:r>
      <w:r w:rsidR="009A006F" w:rsidRPr="00A76699">
        <w:rPr>
          <w:rFonts w:ascii="Calibri" w:hAnsi="Calibri"/>
          <w:lang w:val="de-DE"/>
        </w:rPr>
        <w:t xml:space="preserve"> </w:t>
      </w:r>
      <w:r w:rsidR="00A76699">
        <w:rPr>
          <w:rFonts w:ascii="Calibri" w:hAnsi="Calibri"/>
          <w:lang w:val="de-DE"/>
        </w:rPr>
        <w:t>von den</w:t>
      </w:r>
      <w:r w:rsidRPr="00A76699">
        <w:rPr>
          <w:rFonts w:ascii="Calibri" w:hAnsi="Calibri"/>
          <w:lang w:val="de-DE"/>
        </w:rPr>
        <w:t xml:space="preserve"> Peers </w:t>
      </w:r>
      <w:r w:rsidR="00A76699">
        <w:rPr>
          <w:rFonts w:ascii="Calibri" w:hAnsi="Calibri"/>
          <w:lang w:val="de-DE"/>
        </w:rPr>
        <w:t>oder den evaluierten Einrichtungen</w:t>
      </w:r>
      <w:r w:rsidRPr="00A76699">
        <w:rPr>
          <w:rFonts w:ascii="Calibri" w:hAnsi="Calibri"/>
          <w:lang w:val="de-DE"/>
        </w:rPr>
        <w:t>.</w:t>
      </w:r>
      <w:r w:rsidR="008E4693" w:rsidRPr="00A76699">
        <w:rPr>
          <w:rFonts w:ascii="Calibri" w:hAnsi="Calibri"/>
          <w:lang w:val="de-DE"/>
        </w:rPr>
        <w:t xml:space="preserve"> </w:t>
      </w:r>
      <w:r w:rsidR="00A76699">
        <w:rPr>
          <w:rFonts w:ascii="Calibri" w:hAnsi="Calibri"/>
          <w:lang w:val="de-DE"/>
        </w:rPr>
        <w:t>Sehen Sie dazu auch</w:t>
      </w:r>
      <w:r w:rsidR="008E4693" w:rsidRPr="00A76699">
        <w:rPr>
          <w:rFonts w:ascii="Calibri" w:hAnsi="Calibri"/>
          <w:lang w:val="de-DE"/>
        </w:rPr>
        <w:t xml:space="preserve"> </w:t>
      </w:r>
      <w:r w:rsidR="008E4693" w:rsidRPr="00A76699">
        <w:rPr>
          <w:rFonts w:ascii="Calibri" w:hAnsi="Calibri"/>
          <w:lang w:val="de-DE"/>
        </w:rPr>
        <w:sym w:font="Wingdings" w:char="F0E0"/>
      </w:r>
      <w:r w:rsidR="008E4693" w:rsidRPr="00A76699">
        <w:rPr>
          <w:rFonts w:ascii="Calibri" w:hAnsi="Calibri"/>
          <w:lang w:val="de-DE"/>
        </w:rPr>
        <w:t xml:space="preserve"> </w:t>
      </w:r>
      <w:r w:rsidR="00A76699">
        <w:rPr>
          <w:rFonts w:ascii="Calibri" w:hAnsi="Calibri"/>
          <w:lang w:val="de-DE"/>
        </w:rPr>
        <w:t>die Checkliste für</w:t>
      </w:r>
      <w:r w:rsidR="008E4693" w:rsidRPr="00A76699">
        <w:rPr>
          <w:rFonts w:ascii="Calibri" w:hAnsi="Calibri"/>
          <w:lang w:val="de-DE"/>
        </w:rPr>
        <w:t xml:space="preserve"> Peers </w:t>
      </w:r>
      <w:r w:rsidR="00A76699">
        <w:rPr>
          <w:rFonts w:ascii="Calibri" w:hAnsi="Calibri"/>
          <w:lang w:val="de-DE"/>
        </w:rPr>
        <w:t>und</w:t>
      </w:r>
      <w:r w:rsidR="008E4693" w:rsidRPr="00A76699">
        <w:rPr>
          <w:rFonts w:ascii="Calibri" w:hAnsi="Calibri"/>
          <w:lang w:val="de-DE"/>
        </w:rPr>
        <w:t xml:space="preserve"> </w:t>
      </w:r>
      <w:r w:rsidR="008E4693" w:rsidRPr="00A76699">
        <w:rPr>
          <w:rFonts w:ascii="Calibri" w:hAnsi="Calibri"/>
          <w:lang w:val="de-DE"/>
        </w:rPr>
        <w:sym w:font="Wingdings" w:char="F0E0"/>
      </w:r>
      <w:r w:rsidR="008E4693" w:rsidRPr="00A76699">
        <w:rPr>
          <w:rFonts w:ascii="Calibri" w:hAnsi="Calibri"/>
          <w:lang w:val="de-DE"/>
        </w:rPr>
        <w:t xml:space="preserve"> </w:t>
      </w:r>
      <w:r w:rsidR="00A76699">
        <w:rPr>
          <w:rFonts w:ascii="Calibri" w:hAnsi="Calibri"/>
          <w:lang w:val="de-DE"/>
        </w:rPr>
        <w:t xml:space="preserve">die </w:t>
      </w:r>
      <w:r w:rsidR="008E4693" w:rsidRPr="00A76699">
        <w:rPr>
          <w:rFonts w:ascii="Calibri" w:hAnsi="Calibri"/>
          <w:lang w:val="de-DE"/>
        </w:rPr>
        <w:t>Checklist</w:t>
      </w:r>
      <w:r w:rsidR="00A76699">
        <w:rPr>
          <w:rFonts w:ascii="Calibri" w:hAnsi="Calibri"/>
          <w:lang w:val="de-DE"/>
        </w:rPr>
        <w:t>e</w:t>
      </w:r>
      <w:r w:rsidR="008E4693" w:rsidRPr="00A76699">
        <w:rPr>
          <w:rFonts w:ascii="Calibri" w:hAnsi="Calibri"/>
          <w:lang w:val="de-DE"/>
        </w:rPr>
        <w:t xml:space="preserve"> </w:t>
      </w:r>
      <w:r w:rsidR="00A76699">
        <w:rPr>
          <w:rFonts w:ascii="Calibri" w:hAnsi="Calibri"/>
          <w:lang w:val="de-DE"/>
        </w:rPr>
        <w:t>für Validierungsanbieter.</w:t>
      </w:r>
    </w:p>
    <w:p w14:paraId="49280C1C" w14:textId="6F64F4F7" w:rsidR="00A76699" w:rsidRPr="00A76699" w:rsidRDefault="00A76699" w:rsidP="001C6D64">
      <w:pPr>
        <w:pStyle w:val="FlietextArial"/>
        <w:spacing w:before="180"/>
        <w:jc w:val="left"/>
        <w:rPr>
          <w:rFonts w:ascii="Calibri" w:hAnsi="Calibri"/>
          <w:lang w:val="de-DE"/>
        </w:rPr>
      </w:pPr>
      <w:r>
        <w:rPr>
          <w:rFonts w:ascii="Calibri" w:hAnsi="Calibri"/>
          <w:lang w:val="de-DE"/>
        </w:rPr>
        <w:t>Die Grundlegenden Regeln für Peers sind ein allgemeines Dokument</w:t>
      </w:r>
      <w:proofErr w:type="gramStart"/>
      <w:r>
        <w:rPr>
          <w:rFonts w:ascii="Calibri" w:hAnsi="Calibri"/>
          <w:lang w:val="de-DE"/>
        </w:rPr>
        <w:t>, dass</w:t>
      </w:r>
      <w:proofErr w:type="gramEnd"/>
      <w:r>
        <w:rPr>
          <w:rFonts w:ascii="Calibri" w:hAnsi="Calibri"/>
          <w:lang w:val="de-DE"/>
        </w:rPr>
        <w:t xml:space="preserve"> für alle Aktivitäten der Peers Orientierung gibt. Sie sollten werden des gesamten Peer Review eingehalten werden.</w:t>
      </w:r>
    </w:p>
    <w:p w14:paraId="7B656502" w14:textId="0F168A1D" w:rsidR="006F4D1B" w:rsidRPr="00A76699" w:rsidRDefault="00265E80" w:rsidP="001C6D64">
      <w:pPr>
        <w:pStyle w:val="FrToolboxPberschrift2"/>
        <w:ind w:left="851" w:hanging="851"/>
        <w:rPr>
          <w:rFonts w:ascii="Calibri" w:hAnsi="Calibri"/>
        </w:rPr>
      </w:pPr>
      <w:r w:rsidRPr="00A76699">
        <w:rPr>
          <w:rFonts w:ascii="Calibri" w:hAnsi="Calibri"/>
        </w:rPr>
        <w:t>Optional</w:t>
      </w:r>
      <w:r w:rsidR="00A76699">
        <w:rPr>
          <w:rFonts w:ascii="Calibri" w:hAnsi="Calibri"/>
        </w:rPr>
        <w:t>e</w:t>
      </w:r>
      <w:r w:rsidRPr="00A76699">
        <w:rPr>
          <w:rFonts w:ascii="Calibri" w:hAnsi="Calibri"/>
        </w:rPr>
        <w:t xml:space="preserve"> Tools</w:t>
      </w:r>
    </w:p>
    <w:p w14:paraId="4B75598F" w14:textId="7537E725" w:rsidR="00073006" w:rsidRPr="00A76699" w:rsidRDefault="00F935FA" w:rsidP="001C6D64">
      <w:pPr>
        <w:pStyle w:val="FlietextArial"/>
        <w:spacing w:before="240"/>
        <w:jc w:val="left"/>
        <w:rPr>
          <w:rFonts w:ascii="Calibri" w:hAnsi="Calibri"/>
          <w:lang w:val="de-DE"/>
        </w:rPr>
      </w:pPr>
      <w:r>
        <w:rPr>
          <w:rFonts w:ascii="Calibri" w:hAnsi="Calibri"/>
          <w:lang w:val="de-DE"/>
        </w:rPr>
        <w:t>Dann gibt es Tools, die den Peer Review Prozess unterstützen, die jedoch verändert werden können oder auch durch Tools, die dem gleichen Zweck dienen, ersetzt werden können. Es sind dies: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9CCFF"/>
        <w:tblLook w:val="04A0" w:firstRow="1" w:lastRow="0" w:firstColumn="1" w:lastColumn="0" w:noHBand="0" w:noVBand="1"/>
      </w:tblPr>
      <w:tblGrid>
        <w:gridCol w:w="4605"/>
        <w:gridCol w:w="4605"/>
      </w:tblGrid>
      <w:tr w:rsidR="001C6D64" w:rsidRPr="00A76699" w14:paraId="27F229BC" w14:textId="77777777" w:rsidTr="00D13B48">
        <w:tc>
          <w:tcPr>
            <w:tcW w:w="4605" w:type="dxa"/>
            <w:shd w:val="clear" w:color="auto" w:fill="99CCFF"/>
          </w:tcPr>
          <w:p w14:paraId="561D5BFB" w14:textId="22020D3D" w:rsidR="001C6D64" w:rsidRPr="00A76699" w:rsidRDefault="00A76699" w:rsidP="001C6D64">
            <w:pPr>
              <w:pStyle w:val="FlietextArial"/>
              <w:spacing w:before="240"/>
              <w:rPr>
                <w:rFonts w:ascii="Calibri" w:hAnsi="Calibri"/>
                <w:b/>
                <w:lang w:val="de-DE"/>
              </w:rPr>
            </w:pPr>
            <w:r w:rsidRPr="00A76699">
              <w:rPr>
                <w:rFonts w:ascii="Calibri" w:hAnsi="Calibri"/>
                <w:b/>
                <w:lang w:val="de-DE"/>
              </w:rPr>
              <w:t xml:space="preserve">Für </w:t>
            </w:r>
            <w:r>
              <w:rPr>
                <w:rFonts w:ascii="Calibri" w:hAnsi="Calibri"/>
                <w:b/>
                <w:lang w:val="de-DE"/>
              </w:rPr>
              <w:t>Validierungsanbieter</w:t>
            </w:r>
          </w:p>
        </w:tc>
        <w:tc>
          <w:tcPr>
            <w:tcW w:w="4605" w:type="dxa"/>
            <w:shd w:val="clear" w:color="auto" w:fill="99CCFF"/>
          </w:tcPr>
          <w:p w14:paraId="3F5E83C6" w14:textId="6BC3EA2D" w:rsidR="001C6D64" w:rsidRPr="00A76699" w:rsidRDefault="00A76699" w:rsidP="001C6D64">
            <w:pPr>
              <w:pStyle w:val="FlietextArial"/>
              <w:spacing w:before="240"/>
              <w:rPr>
                <w:rFonts w:ascii="Calibri" w:hAnsi="Calibri"/>
                <w:b/>
                <w:lang w:val="de-DE"/>
              </w:rPr>
            </w:pPr>
            <w:r w:rsidRPr="00A76699">
              <w:rPr>
                <w:rFonts w:ascii="Calibri" w:hAnsi="Calibri"/>
                <w:b/>
                <w:lang w:val="de-DE"/>
              </w:rPr>
              <w:t>Für Institutionen</w:t>
            </w:r>
          </w:p>
        </w:tc>
      </w:tr>
      <w:tr w:rsidR="001C6D64" w:rsidRPr="00A76699" w14:paraId="7152E686" w14:textId="77777777" w:rsidTr="00D13B48">
        <w:tc>
          <w:tcPr>
            <w:tcW w:w="4605" w:type="dxa"/>
            <w:shd w:val="clear" w:color="auto" w:fill="99CCFF"/>
          </w:tcPr>
          <w:p w14:paraId="1037CCDE" w14:textId="1F20EDFA" w:rsidR="001C6D64" w:rsidRPr="00A76699" w:rsidRDefault="001C6D64" w:rsidP="00A76699">
            <w:pPr>
              <w:pStyle w:val="FlietextArial"/>
              <w:ind w:left="708"/>
              <w:rPr>
                <w:rFonts w:ascii="Calibri" w:hAnsi="Calibri"/>
                <w:lang w:val="de-DE"/>
              </w:rPr>
            </w:pPr>
            <w:r w:rsidRPr="00A76699">
              <w:rPr>
                <w:rFonts w:ascii="Calibri" w:hAnsi="Calibri"/>
                <w:lang w:val="de-DE"/>
              </w:rPr>
              <w:t xml:space="preserve">04 </w:t>
            </w:r>
            <w:r w:rsidR="00A76699">
              <w:rPr>
                <w:rFonts w:ascii="Calibri" w:hAnsi="Calibri"/>
                <w:lang w:val="de-DE"/>
              </w:rPr>
              <w:t>Vertragsformular für</w:t>
            </w:r>
            <w:r w:rsidRPr="00A76699">
              <w:rPr>
                <w:rFonts w:ascii="Calibri" w:hAnsi="Calibri"/>
                <w:lang w:val="de-DE"/>
              </w:rPr>
              <w:t xml:space="preserve"> Peers</w:t>
            </w:r>
          </w:p>
        </w:tc>
        <w:tc>
          <w:tcPr>
            <w:tcW w:w="4605" w:type="dxa"/>
            <w:shd w:val="clear" w:color="auto" w:fill="99CCFF"/>
          </w:tcPr>
          <w:p w14:paraId="47BB23A2" w14:textId="01B1FF8E" w:rsidR="001C6D64" w:rsidRPr="00A76699" w:rsidRDefault="001C6D64" w:rsidP="00F935FA">
            <w:pPr>
              <w:pStyle w:val="FlietextArial"/>
              <w:ind w:left="708"/>
              <w:rPr>
                <w:rFonts w:ascii="Calibri" w:hAnsi="Calibri"/>
                <w:lang w:val="de-DE"/>
              </w:rPr>
            </w:pPr>
            <w:r w:rsidRPr="00A76699">
              <w:rPr>
                <w:rFonts w:ascii="Calibri" w:hAnsi="Calibri"/>
                <w:lang w:val="de-DE"/>
              </w:rPr>
              <w:t xml:space="preserve">04 </w:t>
            </w:r>
            <w:r w:rsidR="00A76699">
              <w:rPr>
                <w:rFonts w:ascii="Calibri" w:hAnsi="Calibri"/>
                <w:lang w:val="de-DE"/>
              </w:rPr>
              <w:t>Vertragsformular für</w:t>
            </w:r>
            <w:r w:rsidR="00A76699" w:rsidRPr="00A76699">
              <w:rPr>
                <w:rFonts w:ascii="Calibri" w:hAnsi="Calibri"/>
                <w:lang w:val="de-DE"/>
              </w:rPr>
              <w:t xml:space="preserve"> Peers</w:t>
            </w:r>
          </w:p>
        </w:tc>
      </w:tr>
      <w:tr w:rsidR="001C6D64" w:rsidRPr="00A76699" w14:paraId="6536C234" w14:textId="77777777" w:rsidTr="00D13B48">
        <w:tc>
          <w:tcPr>
            <w:tcW w:w="4605" w:type="dxa"/>
            <w:shd w:val="clear" w:color="auto" w:fill="99CCFF"/>
          </w:tcPr>
          <w:p w14:paraId="1462995E" w14:textId="3CA27CEF" w:rsidR="001C6D64" w:rsidRPr="00A76699" w:rsidRDefault="001C6D64" w:rsidP="00A76699">
            <w:pPr>
              <w:pStyle w:val="FlietextArial"/>
              <w:ind w:left="708"/>
              <w:rPr>
                <w:rFonts w:ascii="Calibri" w:hAnsi="Calibri"/>
                <w:lang w:val="de-DE"/>
              </w:rPr>
            </w:pPr>
            <w:r w:rsidRPr="00A76699">
              <w:rPr>
                <w:rFonts w:ascii="Calibri" w:hAnsi="Calibri"/>
                <w:lang w:val="de-DE"/>
              </w:rPr>
              <w:t xml:space="preserve">06 </w:t>
            </w:r>
            <w:r w:rsidR="00A76699">
              <w:rPr>
                <w:rFonts w:ascii="Calibri" w:hAnsi="Calibri"/>
                <w:lang w:val="de-DE"/>
              </w:rPr>
              <w:t>Peer Besuch Agenda Beispiele</w:t>
            </w:r>
          </w:p>
        </w:tc>
        <w:tc>
          <w:tcPr>
            <w:tcW w:w="4605" w:type="dxa"/>
            <w:shd w:val="clear" w:color="auto" w:fill="99CCFF"/>
          </w:tcPr>
          <w:p w14:paraId="25A27A33" w14:textId="3E7D1BBB" w:rsidR="001C6D64" w:rsidRPr="00A76699" w:rsidRDefault="001C6D64" w:rsidP="00F935FA">
            <w:pPr>
              <w:pStyle w:val="FlietextArial"/>
              <w:ind w:left="708"/>
              <w:rPr>
                <w:rFonts w:ascii="Calibri" w:hAnsi="Calibri"/>
                <w:lang w:val="de-DE"/>
              </w:rPr>
            </w:pPr>
            <w:r w:rsidRPr="00A76699">
              <w:rPr>
                <w:rFonts w:ascii="Calibri" w:hAnsi="Calibri"/>
                <w:lang w:val="de-DE"/>
              </w:rPr>
              <w:t xml:space="preserve">06 </w:t>
            </w:r>
            <w:r w:rsidR="00A76699">
              <w:rPr>
                <w:rFonts w:ascii="Calibri" w:hAnsi="Calibri"/>
                <w:lang w:val="de-DE"/>
              </w:rPr>
              <w:t>Peer Besuch Agenda Beispiele</w:t>
            </w:r>
          </w:p>
        </w:tc>
      </w:tr>
      <w:tr w:rsidR="001C6D64" w:rsidRPr="00A76699" w14:paraId="592B871D" w14:textId="77777777" w:rsidTr="00D13B48">
        <w:tc>
          <w:tcPr>
            <w:tcW w:w="4605" w:type="dxa"/>
            <w:shd w:val="clear" w:color="auto" w:fill="99CCFF"/>
          </w:tcPr>
          <w:p w14:paraId="00C53044" w14:textId="609DB9B6" w:rsidR="001C6D64" w:rsidRPr="00A76699" w:rsidRDefault="001C6D64" w:rsidP="006868C7">
            <w:pPr>
              <w:pStyle w:val="FlietextArial"/>
              <w:ind w:left="708"/>
              <w:rPr>
                <w:rFonts w:ascii="Calibri" w:hAnsi="Calibri"/>
                <w:lang w:val="de-DE"/>
              </w:rPr>
            </w:pPr>
            <w:r w:rsidRPr="00A76699">
              <w:rPr>
                <w:rFonts w:ascii="Calibri" w:hAnsi="Calibri"/>
                <w:lang w:val="de-DE"/>
              </w:rPr>
              <w:t>01 Gender Mainstreaming Checklist</w:t>
            </w:r>
            <w:r w:rsidR="00A76699">
              <w:rPr>
                <w:rFonts w:ascii="Calibri" w:hAnsi="Calibri"/>
                <w:lang w:val="de-DE"/>
              </w:rPr>
              <w:t>e</w:t>
            </w:r>
          </w:p>
        </w:tc>
        <w:tc>
          <w:tcPr>
            <w:tcW w:w="4605" w:type="dxa"/>
            <w:shd w:val="clear" w:color="auto" w:fill="99CCFF"/>
          </w:tcPr>
          <w:p w14:paraId="27D95F58" w14:textId="05DC7C39" w:rsidR="001C6D64" w:rsidRPr="00A76699" w:rsidRDefault="001C6D64" w:rsidP="00A76699">
            <w:pPr>
              <w:pStyle w:val="FlietextArial"/>
              <w:ind w:left="708"/>
              <w:rPr>
                <w:rFonts w:ascii="Calibri" w:hAnsi="Calibri"/>
                <w:lang w:val="de-DE"/>
              </w:rPr>
            </w:pPr>
            <w:r w:rsidRPr="00A76699">
              <w:rPr>
                <w:rFonts w:ascii="Calibri" w:hAnsi="Calibri"/>
                <w:lang w:val="de-DE"/>
              </w:rPr>
              <w:t xml:space="preserve">07 Interview </w:t>
            </w:r>
            <w:r w:rsidR="00A76699">
              <w:rPr>
                <w:rFonts w:ascii="Calibri" w:hAnsi="Calibri"/>
                <w:lang w:val="de-DE"/>
              </w:rPr>
              <w:t xml:space="preserve">Protokolle und Interview Analysen </w:t>
            </w:r>
          </w:p>
        </w:tc>
      </w:tr>
      <w:tr w:rsidR="001C6D64" w:rsidRPr="00A76699" w14:paraId="0DE8FF66" w14:textId="77777777" w:rsidTr="00D13B48">
        <w:trPr>
          <w:trHeight w:val="445"/>
        </w:trPr>
        <w:tc>
          <w:tcPr>
            <w:tcW w:w="4605" w:type="dxa"/>
            <w:shd w:val="clear" w:color="auto" w:fill="99CCFF"/>
          </w:tcPr>
          <w:p w14:paraId="11B012AF" w14:textId="438D585F" w:rsidR="001C6D64" w:rsidRPr="00A76699" w:rsidRDefault="001C6D64" w:rsidP="00F935FA">
            <w:pPr>
              <w:pStyle w:val="FlietextArial"/>
              <w:ind w:left="708"/>
              <w:rPr>
                <w:rFonts w:ascii="Calibri" w:hAnsi="Calibri"/>
                <w:lang w:val="de-DE"/>
              </w:rPr>
            </w:pPr>
          </w:p>
        </w:tc>
        <w:tc>
          <w:tcPr>
            <w:tcW w:w="4605" w:type="dxa"/>
            <w:shd w:val="clear" w:color="auto" w:fill="99CCFF"/>
          </w:tcPr>
          <w:p w14:paraId="2AC9770D" w14:textId="46A1690A" w:rsidR="001C6D64" w:rsidRPr="00A76699" w:rsidRDefault="001C6D64" w:rsidP="00BE5E7F">
            <w:pPr>
              <w:pStyle w:val="FlietextArial"/>
              <w:ind w:left="708"/>
              <w:rPr>
                <w:rFonts w:ascii="Calibri" w:hAnsi="Calibri"/>
                <w:lang w:val="de-DE"/>
              </w:rPr>
            </w:pPr>
            <w:r w:rsidRPr="00A76699">
              <w:rPr>
                <w:rFonts w:ascii="Calibri" w:hAnsi="Calibri"/>
                <w:lang w:val="de-DE"/>
              </w:rPr>
              <w:t xml:space="preserve">09 </w:t>
            </w:r>
            <w:r w:rsidR="00BE5E7F">
              <w:rPr>
                <w:rFonts w:ascii="Calibri" w:hAnsi="Calibri"/>
                <w:lang w:val="de-DE"/>
              </w:rPr>
              <w:t>Formular zur Bewertung von Qualitätsbereichen</w:t>
            </w:r>
          </w:p>
        </w:tc>
      </w:tr>
    </w:tbl>
    <w:p w14:paraId="7CAB60D6" w14:textId="6FFFBCDE" w:rsidR="00F935FA" w:rsidRDefault="00F935FA" w:rsidP="00585BBC">
      <w:pPr>
        <w:pStyle w:val="FlietextArial"/>
        <w:jc w:val="left"/>
        <w:rPr>
          <w:rFonts w:ascii="Calibri" w:hAnsi="Calibri"/>
          <w:lang w:val="de-DE"/>
        </w:rPr>
      </w:pPr>
      <w:r>
        <w:rPr>
          <w:rFonts w:ascii="Calibri" w:hAnsi="Calibri"/>
          <w:lang w:val="de-DE"/>
        </w:rPr>
        <w:lastRenderedPageBreak/>
        <w:t>Während es notwendig ist in einem Peer Review</w:t>
      </w:r>
    </w:p>
    <w:p w14:paraId="47308845" w14:textId="2EF268D8" w:rsidR="009A006F" w:rsidRPr="00A76699" w:rsidRDefault="00F935FA" w:rsidP="00065E4E">
      <w:pPr>
        <w:pStyle w:val="FlietextArial"/>
        <w:numPr>
          <w:ilvl w:val="0"/>
          <w:numId w:val="14"/>
        </w:numPr>
        <w:ind w:left="357" w:hanging="357"/>
        <w:rPr>
          <w:rFonts w:ascii="Calibri" w:hAnsi="Calibri"/>
          <w:lang w:val="de-DE"/>
        </w:rPr>
      </w:pPr>
      <w:r>
        <w:rPr>
          <w:rFonts w:ascii="Calibri" w:hAnsi="Calibri"/>
          <w:lang w:val="de-DE"/>
        </w:rPr>
        <w:t>G</w:t>
      </w:r>
      <w:r w:rsidR="009A006F" w:rsidRPr="00A76699">
        <w:rPr>
          <w:rFonts w:ascii="Calibri" w:hAnsi="Calibri"/>
          <w:lang w:val="de-DE"/>
        </w:rPr>
        <w:t xml:space="preserve">ender </w:t>
      </w:r>
      <w:r>
        <w:rPr>
          <w:rFonts w:ascii="Calibri" w:hAnsi="Calibri"/>
          <w:lang w:val="de-DE"/>
        </w:rPr>
        <w:t>durchgängig zu berücksichtigen</w:t>
      </w:r>
    </w:p>
    <w:p w14:paraId="36C95B0B" w14:textId="60722115" w:rsidR="00F935FA" w:rsidRDefault="00F935FA" w:rsidP="00065E4E">
      <w:pPr>
        <w:pStyle w:val="FlietextArial"/>
        <w:numPr>
          <w:ilvl w:val="0"/>
          <w:numId w:val="14"/>
        </w:numPr>
        <w:ind w:left="357" w:hanging="357"/>
        <w:rPr>
          <w:rFonts w:ascii="Calibri" w:hAnsi="Calibri"/>
          <w:lang w:val="de-DE"/>
        </w:rPr>
      </w:pPr>
      <w:r>
        <w:rPr>
          <w:rFonts w:ascii="Calibri" w:hAnsi="Calibri"/>
          <w:lang w:val="de-DE"/>
        </w:rPr>
        <w:t xml:space="preserve">Verträge abschließen, die </w:t>
      </w:r>
      <w:proofErr w:type="spellStart"/>
      <w:r>
        <w:rPr>
          <w:rFonts w:ascii="Calibri" w:hAnsi="Calibri"/>
          <w:lang w:val="de-DE"/>
        </w:rPr>
        <w:t>die</w:t>
      </w:r>
      <w:proofErr w:type="spellEnd"/>
      <w:r>
        <w:rPr>
          <w:rFonts w:ascii="Calibri" w:hAnsi="Calibri"/>
          <w:lang w:val="de-DE"/>
        </w:rPr>
        <w:t xml:space="preserve"> Pflichten und Rechte des evaluierten Validierungsanbieters und der Peers regeln</w:t>
      </w:r>
    </w:p>
    <w:p w14:paraId="14F8661E" w14:textId="035AE776" w:rsidR="00FD59A4" w:rsidRDefault="00520296" w:rsidP="00065E4E">
      <w:pPr>
        <w:pStyle w:val="FlietextArial"/>
        <w:numPr>
          <w:ilvl w:val="0"/>
          <w:numId w:val="14"/>
        </w:numPr>
        <w:ind w:left="357" w:hanging="357"/>
        <w:rPr>
          <w:rFonts w:ascii="Calibri" w:hAnsi="Calibri"/>
          <w:lang w:val="de-DE"/>
        </w:rPr>
      </w:pPr>
      <w:r>
        <w:rPr>
          <w:rFonts w:ascii="Calibri" w:hAnsi="Calibri"/>
          <w:lang w:val="de-DE"/>
        </w:rPr>
        <w:t>e</w:t>
      </w:r>
      <w:r w:rsidR="00FD59A4">
        <w:rPr>
          <w:rFonts w:ascii="Calibri" w:hAnsi="Calibri"/>
          <w:lang w:val="de-DE"/>
        </w:rPr>
        <w:t>in detailliertes Programm für den Peer Besuch zu entwickeln</w:t>
      </w:r>
    </w:p>
    <w:p w14:paraId="023A547A" w14:textId="0953943D" w:rsidR="00FD59A4" w:rsidRDefault="00FD59A4" w:rsidP="00065E4E">
      <w:pPr>
        <w:pStyle w:val="FlietextArial"/>
        <w:numPr>
          <w:ilvl w:val="0"/>
          <w:numId w:val="14"/>
        </w:numPr>
        <w:ind w:left="357" w:hanging="357"/>
        <w:rPr>
          <w:rFonts w:ascii="Calibri" w:hAnsi="Calibri"/>
          <w:lang w:val="de-DE"/>
        </w:rPr>
      </w:pPr>
      <w:r>
        <w:rPr>
          <w:rFonts w:ascii="Calibri" w:hAnsi="Calibri"/>
          <w:lang w:val="de-DE"/>
        </w:rPr>
        <w:t>Interviews möglichst genau zu protokollieren und sie möglichst gründlich zu analysieren</w:t>
      </w:r>
    </w:p>
    <w:p w14:paraId="0CEB8D4C" w14:textId="577C6D9F" w:rsidR="009A006F" w:rsidRPr="00A76699" w:rsidRDefault="00520296" w:rsidP="00065E4E">
      <w:pPr>
        <w:pStyle w:val="FlietextArial"/>
        <w:numPr>
          <w:ilvl w:val="0"/>
          <w:numId w:val="14"/>
        </w:numPr>
        <w:ind w:left="357" w:hanging="357"/>
        <w:rPr>
          <w:rFonts w:ascii="Calibri" w:hAnsi="Calibri"/>
          <w:lang w:val="de-DE"/>
        </w:rPr>
      </w:pPr>
      <w:r>
        <w:rPr>
          <w:rFonts w:ascii="Calibri" w:hAnsi="Calibri"/>
          <w:lang w:val="de-DE"/>
        </w:rPr>
        <w:t>sicher zu stellen, dass die Ergebnisse der Analyse sofort schriftlich festgehalten werden, damit die Rohfassung des Peer Review Berichts bereits während des Peer Besuchs erstellt werden kann</w:t>
      </w:r>
    </w:p>
    <w:p w14:paraId="40206AA6" w14:textId="77777777" w:rsidR="00870094" w:rsidRDefault="00870094" w:rsidP="00585BBC">
      <w:pPr>
        <w:pStyle w:val="FlietextArial"/>
        <w:jc w:val="left"/>
        <w:rPr>
          <w:rFonts w:ascii="Calibri" w:hAnsi="Calibri"/>
          <w:lang w:val="de-DE"/>
        </w:rPr>
      </w:pPr>
      <w:r>
        <w:rPr>
          <w:rFonts w:ascii="Calibri" w:hAnsi="Calibri"/>
          <w:lang w:val="de-DE"/>
        </w:rPr>
        <w:t>können die verwendeten Tools frei gewählt werden, solange sie den genannten Zwecken dienen.</w:t>
      </w:r>
    </w:p>
    <w:p w14:paraId="32C49BA3" w14:textId="77777777" w:rsidR="00870094" w:rsidRDefault="00870094" w:rsidP="00585BBC">
      <w:pPr>
        <w:pStyle w:val="FlietextArial"/>
        <w:jc w:val="left"/>
        <w:rPr>
          <w:rFonts w:ascii="Calibri" w:hAnsi="Calibri"/>
          <w:lang w:val="de-DE"/>
        </w:rPr>
      </w:pPr>
      <w:r>
        <w:rPr>
          <w:rFonts w:ascii="Calibri" w:hAnsi="Calibri"/>
          <w:lang w:val="de-DE"/>
        </w:rPr>
        <w:t>Zusätzliche Tools können auch zur Toolbox hinzugefügt werden.</w:t>
      </w:r>
    </w:p>
    <w:p w14:paraId="6BECABD8" w14:textId="77B2CD64" w:rsidR="00AE2C80" w:rsidRDefault="000A7A70" w:rsidP="00585BBC">
      <w:pPr>
        <w:pStyle w:val="FlietextArial"/>
        <w:jc w:val="left"/>
        <w:rPr>
          <w:rFonts w:ascii="Calibri" w:hAnsi="Calibri"/>
          <w:lang w:val="de-DE"/>
        </w:rPr>
      </w:pPr>
      <w:r w:rsidRPr="00A76699">
        <w:rPr>
          <w:rFonts w:ascii="Calibri" w:hAnsi="Calibri"/>
          <w:lang w:val="de-DE"/>
        </w:rPr>
        <w:sym w:font="Wingdings" w:char="F0E0"/>
      </w:r>
      <w:r w:rsidRPr="00A76699">
        <w:rPr>
          <w:rFonts w:ascii="Calibri" w:hAnsi="Calibri"/>
          <w:lang w:val="de-DE"/>
        </w:rPr>
        <w:t xml:space="preserve"> </w:t>
      </w:r>
      <w:r w:rsidR="0082306D">
        <w:rPr>
          <w:rFonts w:ascii="Calibri" w:hAnsi="Calibri"/>
          <w:lang w:val="de-DE"/>
        </w:rPr>
        <w:t>Bitte beachten Sie, dass das Formular „Interview Protokolle und Interview Analysen“ sowie das „Formular zur Bewertung von Qualitätsbereichen“ Anleitungen</w:t>
      </w:r>
      <w:r w:rsidR="009C7058">
        <w:rPr>
          <w:rFonts w:ascii="Calibri" w:hAnsi="Calibri"/>
          <w:lang w:val="de-DE"/>
        </w:rPr>
        <w:t xml:space="preserve"> zur Durchführung dieser Aktivitäten</w:t>
      </w:r>
      <w:r w:rsidR="0082306D">
        <w:rPr>
          <w:rFonts w:ascii="Calibri" w:hAnsi="Calibri"/>
          <w:lang w:val="de-DE"/>
        </w:rPr>
        <w:t xml:space="preserve"> für die Peers beinh</w:t>
      </w:r>
      <w:r w:rsidR="009C7058">
        <w:rPr>
          <w:rFonts w:ascii="Calibri" w:hAnsi="Calibri"/>
          <w:lang w:val="de-DE"/>
        </w:rPr>
        <w:t xml:space="preserve">alten. Wenn Sie nicht </w:t>
      </w:r>
      <w:proofErr w:type="spellStart"/>
      <w:r w:rsidR="00375588">
        <w:rPr>
          <w:rFonts w:ascii="Calibri" w:hAnsi="Calibri"/>
          <w:lang w:val="de-DE"/>
        </w:rPr>
        <w:t>ExpertIn</w:t>
      </w:r>
      <w:proofErr w:type="spellEnd"/>
      <w:r w:rsidR="00375588">
        <w:rPr>
          <w:rFonts w:ascii="Calibri" w:hAnsi="Calibri"/>
          <w:lang w:val="de-DE"/>
        </w:rPr>
        <w:t xml:space="preserve"> für Evaluationen</w:t>
      </w:r>
      <w:r w:rsidR="009C7058">
        <w:rPr>
          <w:rFonts w:ascii="Calibri" w:hAnsi="Calibri"/>
          <w:lang w:val="de-DE"/>
        </w:rPr>
        <w:t xml:space="preserve"> sind, ist es empfehlenswert, diese Anleitungen vor dem Peer Besuch genau zu studieren – auch wenn </w:t>
      </w:r>
      <w:proofErr w:type="gramStart"/>
      <w:r w:rsidR="009C7058">
        <w:rPr>
          <w:rFonts w:ascii="Calibri" w:hAnsi="Calibri"/>
          <w:lang w:val="de-DE"/>
        </w:rPr>
        <w:t>Sie ihre eigenen/andere Formulare</w:t>
      </w:r>
      <w:proofErr w:type="gramEnd"/>
      <w:r w:rsidR="009C7058">
        <w:rPr>
          <w:rFonts w:ascii="Calibri" w:hAnsi="Calibri"/>
          <w:lang w:val="de-DE"/>
        </w:rPr>
        <w:t xml:space="preserve"> benutzen. Erfahrungsgemäß stellt gerade die Analyse und Interpretation der erhobenen Informationen eine besondere Herausforderung für die Peers dar.</w:t>
      </w:r>
    </w:p>
    <w:p w14:paraId="59DDA4BB" w14:textId="2D294817" w:rsidR="000A7A70" w:rsidRPr="00A76699" w:rsidRDefault="000A7A70" w:rsidP="00585BBC">
      <w:pPr>
        <w:pStyle w:val="FlietextArial"/>
        <w:jc w:val="left"/>
        <w:rPr>
          <w:rFonts w:ascii="Calibri" w:hAnsi="Calibri"/>
          <w:lang w:val="de-DE"/>
        </w:rPr>
      </w:pPr>
      <w:r w:rsidRPr="00A76699">
        <w:rPr>
          <w:rFonts w:ascii="Calibri" w:hAnsi="Calibri"/>
          <w:lang w:val="de-DE"/>
        </w:rPr>
        <w:sym w:font="Wingdings" w:char="F0E0"/>
      </w:r>
      <w:r w:rsidRPr="00A76699">
        <w:rPr>
          <w:rFonts w:ascii="Calibri" w:hAnsi="Calibri"/>
          <w:lang w:val="de-DE"/>
        </w:rPr>
        <w:t xml:space="preserve"> </w:t>
      </w:r>
      <w:r w:rsidR="00AE2C80">
        <w:rPr>
          <w:rFonts w:ascii="Calibri" w:hAnsi="Calibri"/>
          <w:lang w:val="de-DE"/>
        </w:rPr>
        <w:t>Zusätzlich stehen eine Checkliste für Validierungsanbieter und eine Checkliste für Peers zur Verfügung.</w:t>
      </w:r>
    </w:p>
    <w:p w14:paraId="7164C3CB" w14:textId="56DBFCD8" w:rsidR="00F15760" w:rsidRPr="00A76699" w:rsidRDefault="009C7058" w:rsidP="001C6D64">
      <w:pPr>
        <w:pStyle w:val="FrToolboxPberschrift2"/>
        <w:ind w:left="851" w:hanging="851"/>
        <w:rPr>
          <w:rFonts w:ascii="Calibri" w:hAnsi="Calibri"/>
        </w:rPr>
      </w:pPr>
      <w:r>
        <w:rPr>
          <w:rFonts w:ascii="Calibri" w:hAnsi="Calibri"/>
        </w:rPr>
        <w:t>Die Europäischen Qualitätsbereiche für die Validierung nicht-formaler und informellen Lernens (VNFIL)</w:t>
      </w:r>
    </w:p>
    <w:p w14:paraId="4BC7FA9B" w14:textId="77777777" w:rsidR="00375588" w:rsidRDefault="00375588" w:rsidP="004005FC">
      <w:pPr>
        <w:pStyle w:val="FlietextArial"/>
        <w:spacing w:before="180"/>
        <w:jc w:val="left"/>
        <w:rPr>
          <w:rFonts w:ascii="Calibri" w:hAnsi="Calibri"/>
          <w:lang w:val="de-DE"/>
        </w:rPr>
      </w:pPr>
      <w:r>
        <w:rPr>
          <w:rFonts w:ascii="Calibri" w:hAnsi="Calibri"/>
          <w:lang w:val="de-DE"/>
        </w:rPr>
        <w:t xml:space="preserve">Das Europäische Peer Review ist ein </w:t>
      </w:r>
      <w:proofErr w:type="spellStart"/>
      <w:r>
        <w:rPr>
          <w:rFonts w:ascii="Calibri" w:hAnsi="Calibri"/>
          <w:lang w:val="de-DE"/>
        </w:rPr>
        <w:t>kriteriengeleitetes</w:t>
      </w:r>
      <w:proofErr w:type="spellEnd"/>
      <w:r>
        <w:rPr>
          <w:rFonts w:ascii="Calibri" w:hAnsi="Calibri"/>
          <w:lang w:val="de-DE"/>
        </w:rPr>
        <w:t xml:space="preserve"> Evaluationsverfahren. Peer Reviews sollten daher immer explizite Qualitätskriterien zugrunde liegen. </w:t>
      </w:r>
    </w:p>
    <w:p w14:paraId="7ACC7C35" w14:textId="77777777" w:rsidR="00375588" w:rsidRDefault="00375588" w:rsidP="004005FC">
      <w:pPr>
        <w:pStyle w:val="FlietextArial"/>
        <w:spacing w:before="180"/>
        <w:jc w:val="left"/>
        <w:rPr>
          <w:rFonts w:ascii="Calibri" w:hAnsi="Calibri"/>
          <w:lang w:val="de-DE"/>
        </w:rPr>
      </w:pPr>
      <w:r>
        <w:rPr>
          <w:rFonts w:ascii="Calibri" w:hAnsi="Calibri"/>
          <w:lang w:val="de-DE"/>
        </w:rPr>
        <w:t xml:space="preserve">Je nach Kontext können jedoch verschiedene Qualitätsrahmen und Kataloge verwendet werden. </w:t>
      </w:r>
    </w:p>
    <w:p w14:paraId="730C69A9" w14:textId="6EE77548" w:rsidR="00375588" w:rsidRDefault="00375588" w:rsidP="00065E4E">
      <w:pPr>
        <w:pStyle w:val="FlietextArial"/>
        <w:numPr>
          <w:ilvl w:val="0"/>
          <w:numId w:val="14"/>
        </w:numPr>
        <w:ind w:left="357" w:hanging="357"/>
        <w:rPr>
          <w:rFonts w:ascii="Calibri" w:hAnsi="Calibri"/>
          <w:lang w:val="de-DE"/>
        </w:rPr>
      </w:pPr>
      <w:r>
        <w:rPr>
          <w:rFonts w:ascii="Calibri" w:hAnsi="Calibri"/>
          <w:lang w:val="de-DE"/>
        </w:rPr>
        <w:t>Die Europäischen Qualitätsbereiche für VNFIL sind verpflichtend für alle transnationalen Peer Review, d.h. Peer Reviews, in denen mindestens ein Peer aus einem anderen Land kommt oder die in einem transnationalen Netzwerk durchgeführt werden.</w:t>
      </w:r>
    </w:p>
    <w:p w14:paraId="408B3A93" w14:textId="77777777" w:rsidR="00375588" w:rsidRDefault="00375588" w:rsidP="00065E4E">
      <w:pPr>
        <w:pStyle w:val="FlietextArial"/>
        <w:numPr>
          <w:ilvl w:val="0"/>
          <w:numId w:val="14"/>
        </w:numPr>
        <w:ind w:left="357" w:hanging="357"/>
        <w:rPr>
          <w:rFonts w:ascii="Calibri" w:hAnsi="Calibri"/>
          <w:lang w:val="de-DE"/>
        </w:rPr>
      </w:pPr>
      <w:r>
        <w:rPr>
          <w:rFonts w:ascii="Calibri" w:hAnsi="Calibri"/>
          <w:lang w:val="de-DE"/>
        </w:rPr>
        <w:t>Für Peer Reviews auf nationaler Ebene können die jeweiligen im Land gebräuchlichen Qualitätsrahmen verwendet werden.</w:t>
      </w:r>
    </w:p>
    <w:p w14:paraId="05A00423" w14:textId="77777777" w:rsidR="00065E4E" w:rsidRPr="00A76699" w:rsidRDefault="00065E4E" w:rsidP="00F15760">
      <w:pPr>
        <w:rPr>
          <w:rFonts w:ascii="Calibri" w:hAnsi="Calibri"/>
          <w:lang w:val="de-DE"/>
        </w:rPr>
      </w:pPr>
      <w:bookmarkStart w:id="0" w:name="_GoBack"/>
      <w:bookmarkEnd w:id="0"/>
    </w:p>
    <w:p w14:paraId="0871824A" w14:textId="77777777" w:rsidR="00065E4E" w:rsidRPr="00A76699" w:rsidRDefault="00065E4E" w:rsidP="00F15760">
      <w:pPr>
        <w:rPr>
          <w:rFonts w:ascii="Calibri" w:hAnsi="Calibri"/>
          <w:lang w:val="de-DE"/>
        </w:rPr>
      </w:pPr>
    </w:p>
    <w:p w14:paraId="05D96427" w14:textId="7FE3F140" w:rsidR="006F4D1B" w:rsidRPr="00A76699" w:rsidRDefault="006F4D1B" w:rsidP="0025598F">
      <w:pPr>
        <w:jc w:val="right"/>
        <w:rPr>
          <w:rFonts w:ascii="Calibri" w:hAnsi="Calibri"/>
          <w:sz w:val="18"/>
          <w:szCs w:val="18"/>
          <w:lang w:val="de-DE"/>
        </w:rPr>
      </w:pPr>
      <w:r w:rsidRPr="00A76699">
        <w:rPr>
          <w:rFonts w:ascii="Calibri" w:hAnsi="Calibri"/>
          <w:sz w:val="18"/>
          <w:szCs w:val="18"/>
          <w:lang w:val="de-DE"/>
        </w:rPr>
        <w:t>Gutknecht-Gmeiner 2018</w:t>
      </w:r>
    </w:p>
    <w:sectPr w:rsidR="006F4D1B" w:rsidRPr="00A76699" w:rsidSect="00C347D3">
      <w:headerReference w:type="default" r:id="rId8"/>
      <w:footerReference w:type="even" r:id="rId9"/>
      <w:footerReference w:type="default" r:id="rId10"/>
      <w:headerReference w:type="first" r:id="rId11"/>
      <w:footerReference w:type="first" r:id="rId12"/>
      <w:pgSz w:w="11906" w:h="16838" w:code="9"/>
      <w:pgMar w:top="1701" w:right="1418" w:bottom="1134" w:left="1418" w:header="709" w:footer="709"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4FE7F9" w14:textId="77777777" w:rsidR="0082306D" w:rsidRDefault="0082306D">
      <w:r>
        <w:separator/>
      </w:r>
    </w:p>
  </w:endnote>
  <w:endnote w:type="continuationSeparator" w:id="0">
    <w:p w14:paraId="2E5EA491" w14:textId="77777777" w:rsidR="0082306D" w:rsidRDefault="00823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ITC Officina Sans Book">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BF2A6B" w14:textId="77777777" w:rsidR="0082306D" w:rsidRDefault="0082306D" w:rsidP="00E85D1D">
    <w:pPr>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FCB1BB9" w14:textId="77777777" w:rsidR="0082306D" w:rsidRDefault="0082306D" w:rsidP="004F7875">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371AE4" w14:textId="4FB09BEA" w:rsidR="0082306D" w:rsidRDefault="0082306D" w:rsidP="000E21FB">
    <w:pPr>
      <w:pStyle w:val="Fuzeile"/>
    </w:pPr>
    <w:r w:rsidRPr="00CA2F87">
      <w:rPr>
        <w:rFonts w:ascii="Calibri" w:hAnsi="Calibri"/>
        <w:kern w:val="28"/>
        <w:sz w:val="20"/>
      </w:rPr>
      <w:t>Peer Review VNFIL Toolbox</w:t>
    </w:r>
    <w:r>
      <w:tab/>
    </w:r>
    <w:r>
      <w:tab/>
    </w:r>
    <w:r w:rsidRPr="00CA2F87">
      <w:rPr>
        <w:rFonts w:ascii="Calibri" w:hAnsi="Calibri"/>
      </w:rPr>
      <w:fldChar w:fldCharType="begin"/>
    </w:r>
    <w:r w:rsidRPr="00CA2F87">
      <w:rPr>
        <w:rFonts w:ascii="Calibri" w:hAnsi="Calibri"/>
      </w:rPr>
      <w:instrText xml:space="preserve"> PAGE </w:instrText>
    </w:r>
    <w:r w:rsidRPr="00CA2F87">
      <w:rPr>
        <w:rFonts w:ascii="Calibri" w:hAnsi="Calibri"/>
      </w:rPr>
      <w:fldChar w:fldCharType="separate"/>
    </w:r>
    <w:r w:rsidR="00375588">
      <w:rPr>
        <w:rFonts w:ascii="Calibri" w:hAnsi="Calibri"/>
        <w:noProof/>
      </w:rPr>
      <w:t>2</w:t>
    </w:r>
    <w:r w:rsidRPr="00CA2F87">
      <w:rPr>
        <w:rFonts w:ascii="Calibri" w:hAnsi="Calibri"/>
      </w:rPr>
      <w:fldChar w:fldCharType="end"/>
    </w:r>
    <w:r w:rsidRPr="00CA2F87">
      <w:rPr>
        <w:rFonts w:ascii="Calibri" w:hAnsi="Calibri"/>
      </w:rPr>
      <w:t>/</w:t>
    </w:r>
    <w:r w:rsidRPr="00CA2F87">
      <w:rPr>
        <w:rFonts w:ascii="Calibri" w:hAnsi="Calibri"/>
      </w:rPr>
      <w:fldChar w:fldCharType="begin"/>
    </w:r>
    <w:r w:rsidRPr="00CA2F87">
      <w:rPr>
        <w:rFonts w:ascii="Calibri" w:hAnsi="Calibri"/>
      </w:rPr>
      <w:instrText xml:space="preserve"> NUMPAGES </w:instrText>
    </w:r>
    <w:r w:rsidRPr="00CA2F87">
      <w:rPr>
        <w:rFonts w:ascii="Calibri" w:hAnsi="Calibri"/>
      </w:rPr>
      <w:fldChar w:fldCharType="separate"/>
    </w:r>
    <w:r w:rsidR="00375588">
      <w:rPr>
        <w:rFonts w:ascii="Calibri" w:hAnsi="Calibri"/>
        <w:noProof/>
      </w:rPr>
      <w:t>2</w:t>
    </w:r>
    <w:r w:rsidRPr="00CA2F87">
      <w:rPr>
        <w:rFonts w:ascii="Calibri" w:hAnsi="Calibri"/>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42594" w14:textId="428215BB" w:rsidR="0082306D" w:rsidRPr="00872A4A" w:rsidRDefault="0082306D" w:rsidP="000E21FB">
    <w:pPr>
      <w:pStyle w:val="Fuzeile"/>
    </w:pPr>
    <w:r w:rsidRPr="00CA2F87">
      <w:rPr>
        <w:rFonts w:ascii="Calibri" w:hAnsi="Calibri"/>
        <w:kern w:val="28"/>
        <w:sz w:val="20"/>
      </w:rPr>
      <w:t>Peer Review VNFIL Toolbox</w:t>
    </w:r>
    <w:r>
      <w:rPr>
        <w:kern w:val="28"/>
        <w:szCs w:val="32"/>
      </w:rPr>
      <w:tab/>
    </w:r>
    <w:r>
      <w:rPr>
        <w:kern w:val="28"/>
        <w:szCs w:val="32"/>
      </w:rPr>
      <w:tab/>
    </w:r>
    <w:r w:rsidRPr="003D2486">
      <w:rPr>
        <w:rFonts w:ascii="Calibri" w:hAnsi="Calibri"/>
        <w:szCs w:val="22"/>
      </w:rPr>
      <w:fldChar w:fldCharType="begin"/>
    </w:r>
    <w:r w:rsidRPr="003D2486">
      <w:rPr>
        <w:rFonts w:ascii="Calibri" w:hAnsi="Calibri"/>
        <w:szCs w:val="22"/>
      </w:rPr>
      <w:instrText xml:space="preserve"> PAGE </w:instrText>
    </w:r>
    <w:r w:rsidRPr="003D2486">
      <w:rPr>
        <w:rFonts w:ascii="Calibri" w:hAnsi="Calibri"/>
        <w:szCs w:val="22"/>
      </w:rPr>
      <w:fldChar w:fldCharType="separate"/>
    </w:r>
    <w:r w:rsidR="00375588">
      <w:rPr>
        <w:rFonts w:ascii="Calibri" w:hAnsi="Calibri"/>
        <w:noProof/>
        <w:szCs w:val="22"/>
      </w:rPr>
      <w:t>1</w:t>
    </w:r>
    <w:r w:rsidRPr="003D2486">
      <w:rPr>
        <w:rFonts w:ascii="Calibri" w:hAnsi="Calibri"/>
        <w:szCs w:val="22"/>
      </w:rPr>
      <w:fldChar w:fldCharType="end"/>
    </w:r>
    <w:r w:rsidRPr="003D2486">
      <w:rPr>
        <w:rFonts w:ascii="Calibri" w:hAnsi="Calibri"/>
        <w:szCs w:val="22"/>
      </w:rPr>
      <w:t>/</w:t>
    </w:r>
    <w:r w:rsidRPr="003D2486">
      <w:rPr>
        <w:rFonts w:ascii="Calibri" w:hAnsi="Calibri"/>
        <w:szCs w:val="22"/>
      </w:rPr>
      <w:fldChar w:fldCharType="begin"/>
    </w:r>
    <w:r w:rsidRPr="003D2486">
      <w:rPr>
        <w:rFonts w:ascii="Calibri" w:hAnsi="Calibri"/>
        <w:szCs w:val="22"/>
      </w:rPr>
      <w:instrText xml:space="preserve"> NUMPAGES </w:instrText>
    </w:r>
    <w:r w:rsidRPr="003D2486">
      <w:rPr>
        <w:rFonts w:ascii="Calibri" w:hAnsi="Calibri"/>
        <w:szCs w:val="22"/>
      </w:rPr>
      <w:fldChar w:fldCharType="separate"/>
    </w:r>
    <w:r w:rsidR="00375588">
      <w:rPr>
        <w:rFonts w:ascii="Calibri" w:hAnsi="Calibri"/>
        <w:noProof/>
        <w:szCs w:val="22"/>
      </w:rPr>
      <w:t>2</w:t>
    </w:r>
    <w:r w:rsidRPr="003D2486">
      <w:rPr>
        <w:rFonts w:ascii="Calibri" w:hAnsi="Calibri"/>
        <w:szCs w:val="2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F2A186" w14:textId="77777777" w:rsidR="0082306D" w:rsidRDefault="0082306D">
      <w:r>
        <w:separator/>
      </w:r>
    </w:p>
  </w:footnote>
  <w:footnote w:type="continuationSeparator" w:id="0">
    <w:p w14:paraId="266075AE" w14:textId="77777777" w:rsidR="0082306D" w:rsidRDefault="0082306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DAF1DD" w14:textId="64E97FBF" w:rsidR="0082306D" w:rsidRPr="00AE641E" w:rsidRDefault="0082306D" w:rsidP="00C347D3">
    <w:pPr>
      <w:pStyle w:val="Kopfzeile"/>
      <w:pBdr>
        <w:bottom w:val="single" w:sz="4" w:space="1" w:color="auto"/>
      </w:pBdr>
      <w:tabs>
        <w:tab w:val="clear" w:pos="4536"/>
        <w:tab w:val="clear" w:pos="9072"/>
      </w:tabs>
      <w:jc w:val="left"/>
      <w:rPr>
        <w:rFonts w:cs="Arial"/>
      </w:rPr>
    </w:pPr>
    <w:r>
      <w:rPr>
        <w:noProof/>
        <w:lang w:val="de-DE"/>
      </w:rPr>
      <w:drawing>
        <wp:anchor distT="0" distB="0" distL="114300" distR="114300" simplePos="0" relativeHeight="251658240" behindDoc="0" locked="0" layoutInCell="1" allowOverlap="1" wp14:anchorId="4B1B0001" wp14:editId="56927209">
          <wp:simplePos x="0" y="0"/>
          <wp:positionH relativeFrom="column">
            <wp:posOffset>4914900</wp:posOffset>
          </wp:positionH>
          <wp:positionV relativeFrom="paragraph">
            <wp:posOffset>-220980</wp:posOffset>
          </wp:positionV>
          <wp:extent cx="1021080" cy="342900"/>
          <wp:effectExtent l="0" t="0" r="0" b="12700"/>
          <wp:wrapTight wrapText="bothSides">
            <wp:wrapPolygon edited="0">
              <wp:start x="0" y="0"/>
              <wp:lineTo x="0" y="20800"/>
              <wp:lineTo x="20955" y="20800"/>
              <wp:lineTo x="20955"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NFIL.png"/>
                  <pic:cNvPicPr/>
                </pic:nvPicPr>
                <pic:blipFill>
                  <a:blip r:embed="rId1">
                    <a:extLst>
                      <a:ext uri="{28A0092B-C50C-407E-A947-70E740481C1C}">
                        <a14:useLocalDpi xmlns:a14="http://schemas.microsoft.com/office/drawing/2010/main" val="0"/>
                      </a:ext>
                    </a:extLst>
                  </a:blip>
                  <a:stretch>
                    <a:fillRect/>
                  </a:stretch>
                </pic:blipFill>
                <pic:spPr>
                  <a:xfrm>
                    <a:off x="0" y="0"/>
                    <a:ext cx="1021080" cy="34290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t>How to use the Toolbox</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06CF4" w14:textId="77777777" w:rsidR="0082306D" w:rsidRDefault="0082306D" w:rsidP="00AE641E">
    <w:pPr>
      <w:pStyle w:val="Kopfzeile"/>
      <w:jc w:val="right"/>
    </w:pPr>
    <w:r>
      <w:rPr>
        <w:noProof/>
        <w:lang w:val="de-DE"/>
      </w:rPr>
      <w:drawing>
        <wp:inline distT="0" distB="0" distL="0" distR="0" wp14:anchorId="0F61B84F" wp14:editId="32E85C7B">
          <wp:extent cx="2307142" cy="775831"/>
          <wp:effectExtent l="0" t="0" r="0" b="571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NFIL.png"/>
                  <pic:cNvPicPr/>
                </pic:nvPicPr>
                <pic:blipFill>
                  <a:blip r:embed="rId1">
                    <a:extLst>
                      <a:ext uri="{28A0092B-C50C-407E-A947-70E740481C1C}">
                        <a14:useLocalDpi xmlns:a14="http://schemas.microsoft.com/office/drawing/2010/main" val="0"/>
                      </a:ext>
                    </a:extLst>
                  </a:blip>
                  <a:stretch>
                    <a:fillRect/>
                  </a:stretch>
                </pic:blipFill>
                <pic:spPr>
                  <a:xfrm>
                    <a:off x="0" y="0"/>
                    <a:ext cx="2314271" cy="778228"/>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92CC082E"/>
    <w:lvl w:ilvl="0">
      <w:start w:val="1"/>
      <w:numFmt w:val="decimal"/>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lvlText w:val="%1."/>
      <w:lvlJc w:val="left"/>
      <w:pPr>
        <w:tabs>
          <w:tab w:val="num" w:pos="360"/>
        </w:tabs>
        <w:ind w:left="360" w:hanging="360"/>
      </w:pPr>
    </w:lvl>
  </w:abstractNum>
  <w:abstractNum w:abstractNumId="5">
    <w:nsid w:val="FFFFFF89"/>
    <w:multiLevelType w:val="singleLevel"/>
    <w:tmpl w:val="0B82BC50"/>
    <w:lvl w:ilvl="0">
      <w:start w:val="1"/>
      <w:numFmt w:val="bullet"/>
      <w:lvlText w:val=""/>
      <w:lvlJc w:val="left"/>
      <w:pPr>
        <w:tabs>
          <w:tab w:val="num" w:pos="360"/>
        </w:tabs>
        <w:ind w:left="360" w:hanging="360"/>
      </w:pPr>
      <w:rPr>
        <w:rFonts w:ascii="Symbol" w:hAnsi="Symbol" w:hint="default"/>
      </w:rPr>
    </w:lvl>
  </w:abstractNum>
  <w:abstractNum w:abstractNumId="6">
    <w:nsid w:val="15CD0AC3"/>
    <w:multiLevelType w:val="hybridMultilevel"/>
    <w:tmpl w:val="26584D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nsid w:val="41452E7B"/>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DC078EC"/>
    <w:multiLevelType w:val="hybridMultilevel"/>
    <w:tmpl w:val="0C22DAD2"/>
    <w:lvl w:ilvl="0" w:tplc="04090001">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95966A6"/>
    <w:multiLevelType w:val="multilevel"/>
    <w:tmpl w:val="496E6A8E"/>
    <w:lvl w:ilvl="0">
      <w:start w:val="1"/>
      <w:numFmt w:val="decimal"/>
      <w:pStyle w:val="berschrift1"/>
      <w:lvlText w:val="%1"/>
      <w:lvlJc w:val="left"/>
      <w:pPr>
        <w:ind w:left="-648" w:hanging="432"/>
      </w:pPr>
      <w:rPr>
        <w:rFonts w:hint="default"/>
      </w:rPr>
    </w:lvl>
    <w:lvl w:ilvl="1">
      <w:start w:val="1"/>
      <w:numFmt w:val="decimal"/>
      <w:pStyle w:val="berschrift2"/>
      <w:lvlText w:val="%1.%2"/>
      <w:lvlJc w:val="left"/>
      <w:pPr>
        <w:ind w:left="-504" w:hanging="576"/>
      </w:pPr>
      <w:rPr>
        <w:rFonts w:hint="default"/>
      </w:rPr>
    </w:lvl>
    <w:lvl w:ilvl="2">
      <w:start w:val="1"/>
      <w:numFmt w:val="decimal"/>
      <w:pStyle w:val="berschrift3"/>
      <w:lvlText w:val="%1.%2.%3"/>
      <w:lvlJc w:val="left"/>
      <w:pPr>
        <w:ind w:left="-360" w:hanging="720"/>
      </w:pPr>
      <w:rPr>
        <w:rFonts w:hint="default"/>
      </w:rPr>
    </w:lvl>
    <w:lvl w:ilvl="3">
      <w:start w:val="1"/>
      <w:numFmt w:val="decimal"/>
      <w:pStyle w:val="berschrift4"/>
      <w:lvlText w:val="%1.%2.%3.%4"/>
      <w:lvlJc w:val="left"/>
      <w:pPr>
        <w:ind w:left="-216" w:hanging="864"/>
      </w:pPr>
      <w:rPr>
        <w:rFonts w:hint="default"/>
      </w:rPr>
    </w:lvl>
    <w:lvl w:ilvl="4">
      <w:start w:val="1"/>
      <w:numFmt w:val="decimal"/>
      <w:pStyle w:val="berschrift5"/>
      <w:lvlText w:val="%1.%2.%3.%4.%5"/>
      <w:lvlJc w:val="left"/>
      <w:pPr>
        <w:ind w:left="-72" w:hanging="1008"/>
      </w:pPr>
      <w:rPr>
        <w:rFonts w:hint="default"/>
      </w:rPr>
    </w:lvl>
    <w:lvl w:ilvl="5">
      <w:start w:val="1"/>
      <w:numFmt w:val="decimal"/>
      <w:pStyle w:val="berschrift6"/>
      <w:lvlText w:val="%1.%2.%3.%4.%5.%6"/>
      <w:lvlJc w:val="left"/>
      <w:pPr>
        <w:ind w:left="72" w:hanging="1152"/>
      </w:pPr>
      <w:rPr>
        <w:rFonts w:hint="default"/>
      </w:rPr>
    </w:lvl>
    <w:lvl w:ilvl="6">
      <w:start w:val="1"/>
      <w:numFmt w:val="decimal"/>
      <w:pStyle w:val="berschrift7"/>
      <w:lvlText w:val="%1.%2.%3.%4.%5.%6.%7"/>
      <w:lvlJc w:val="left"/>
      <w:pPr>
        <w:ind w:left="216" w:hanging="1296"/>
      </w:pPr>
      <w:rPr>
        <w:rFonts w:hint="default"/>
      </w:rPr>
    </w:lvl>
    <w:lvl w:ilvl="7">
      <w:start w:val="1"/>
      <w:numFmt w:val="decimal"/>
      <w:pStyle w:val="berschrift8"/>
      <w:lvlText w:val="%1.%2.%3.%4.%5.%6.%7.%8"/>
      <w:lvlJc w:val="left"/>
      <w:pPr>
        <w:ind w:left="360" w:hanging="1440"/>
      </w:pPr>
      <w:rPr>
        <w:rFonts w:hint="default"/>
      </w:rPr>
    </w:lvl>
    <w:lvl w:ilvl="8">
      <w:start w:val="1"/>
      <w:numFmt w:val="decimal"/>
      <w:pStyle w:val="berschrift9"/>
      <w:lvlText w:val="%1.%2.%3.%4.%5.%6.%7.%8.%9"/>
      <w:lvlJc w:val="left"/>
      <w:pPr>
        <w:ind w:left="504" w:hanging="1584"/>
      </w:pPr>
      <w:rPr>
        <w:rFonts w:hint="default"/>
      </w:r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10"/>
  </w:num>
  <w:num w:numId="8">
    <w:abstractNumId w:val="9"/>
  </w:num>
  <w:num w:numId="9">
    <w:abstractNumId w:val="7"/>
  </w:num>
  <w:num w:numId="10">
    <w:abstractNumId w:val="8"/>
  </w:num>
  <w:num w:numId="11">
    <w:abstractNumId w:val="10"/>
  </w:num>
  <w:num w:numId="12">
    <w:abstractNumId w:val="10"/>
  </w:num>
  <w:num w:numId="13">
    <w:abstractNumId w:val="10"/>
  </w:num>
  <w:num w:numId="14">
    <w:abstractNumId w:val="6"/>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TrueType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685E"/>
    <w:rsid w:val="000120CB"/>
    <w:rsid w:val="000545BD"/>
    <w:rsid w:val="000551F5"/>
    <w:rsid w:val="000645C1"/>
    <w:rsid w:val="00065E4E"/>
    <w:rsid w:val="00073006"/>
    <w:rsid w:val="00075053"/>
    <w:rsid w:val="00083EDC"/>
    <w:rsid w:val="00087DB4"/>
    <w:rsid w:val="000944C2"/>
    <w:rsid w:val="000A5C00"/>
    <w:rsid w:val="000A7A70"/>
    <w:rsid w:val="000D0CF3"/>
    <w:rsid w:val="000E21FB"/>
    <w:rsid w:val="000F107C"/>
    <w:rsid w:val="00106ACB"/>
    <w:rsid w:val="00115103"/>
    <w:rsid w:val="00150A9A"/>
    <w:rsid w:val="00151AA8"/>
    <w:rsid w:val="0015288C"/>
    <w:rsid w:val="0015399A"/>
    <w:rsid w:val="00155E94"/>
    <w:rsid w:val="00173C26"/>
    <w:rsid w:val="00176266"/>
    <w:rsid w:val="001805F7"/>
    <w:rsid w:val="00195635"/>
    <w:rsid w:val="001A0EA5"/>
    <w:rsid w:val="001A39E4"/>
    <w:rsid w:val="001B5CE8"/>
    <w:rsid w:val="001B64F6"/>
    <w:rsid w:val="001C3A13"/>
    <w:rsid w:val="001C62A7"/>
    <w:rsid w:val="001C6A48"/>
    <w:rsid w:val="001C6D64"/>
    <w:rsid w:val="001D2F0E"/>
    <w:rsid w:val="00213461"/>
    <w:rsid w:val="002155C6"/>
    <w:rsid w:val="00221B7E"/>
    <w:rsid w:val="00222A7A"/>
    <w:rsid w:val="00224E4A"/>
    <w:rsid w:val="002264C3"/>
    <w:rsid w:val="00226A38"/>
    <w:rsid w:val="00241641"/>
    <w:rsid w:val="0025598F"/>
    <w:rsid w:val="00261085"/>
    <w:rsid w:val="00265E80"/>
    <w:rsid w:val="002767B1"/>
    <w:rsid w:val="0028579F"/>
    <w:rsid w:val="002961D2"/>
    <w:rsid w:val="002F1FA9"/>
    <w:rsid w:val="00313640"/>
    <w:rsid w:val="0032782F"/>
    <w:rsid w:val="003333CD"/>
    <w:rsid w:val="00336D1B"/>
    <w:rsid w:val="003378A3"/>
    <w:rsid w:val="00353057"/>
    <w:rsid w:val="0036099F"/>
    <w:rsid w:val="00361BAD"/>
    <w:rsid w:val="0037212A"/>
    <w:rsid w:val="00375588"/>
    <w:rsid w:val="00382374"/>
    <w:rsid w:val="00392021"/>
    <w:rsid w:val="00396FCD"/>
    <w:rsid w:val="003A020F"/>
    <w:rsid w:val="003C2B41"/>
    <w:rsid w:val="003D0C5A"/>
    <w:rsid w:val="003D2486"/>
    <w:rsid w:val="003E0EFD"/>
    <w:rsid w:val="003E0FA5"/>
    <w:rsid w:val="004005FC"/>
    <w:rsid w:val="00401A27"/>
    <w:rsid w:val="00407733"/>
    <w:rsid w:val="00413E61"/>
    <w:rsid w:val="00431B1B"/>
    <w:rsid w:val="004325C1"/>
    <w:rsid w:val="004525A0"/>
    <w:rsid w:val="00461B3F"/>
    <w:rsid w:val="0047201C"/>
    <w:rsid w:val="0048608C"/>
    <w:rsid w:val="00496EDB"/>
    <w:rsid w:val="004C1C7B"/>
    <w:rsid w:val="004C4B03"/>
    <w:rsid w:val="004C718A"/>
    <w:rsid w:val="004E4D4B"/>
    <w:rsid w:val="004F2E78"/>
    <w:rsid w:val="004F51D3"/>
    <w:rsid w:val="004F7875"/>
    <w:rsid w:val="00502318"/>
    <w:rsid w:val="00503F95"/>
    <w:rsid w:val="00505FFE"/>
    <w:rsid w:val="00520296"/>
    <w:rsid w:val="00525D69"/>
    <w:rsid w:val="00542C13"/>
    <w:rsid w:val="0055425B"/>
    <w:rsid w:val="00583386"/>
    <w:rsid w:val="00585BBC"/>
    <w:rsid w:val="00594012"/>
    <w:rsid w:val="00594EE6"/>
    <w:rsid w:val="005B0F52"/>
    <w:rsid w:val="005B2F83"/>
    <w:rsid w:val="005B3A12"/>
    <w:rsid w:val="005D31EF"/>
    <w:rsid w:val="005D6023"/>
    <w:rsid w:val="005E3EBD"/>
    <w:rsid w:val="005F5757"/>
    <w:rsid w:val="00625E9D"/>
    <w:rsid w:val="00634F06"/>
    <w:rsid w:val="00672DC7"/>
    <w:rsid w:val="006868C7"/>
    <w:rsid w:val="00690F08"/>
    <w:rsid w:val="00695707"/>
    <w:rsid w:val="00696876"/>
    <w:rsid w:val="006B0895"/>
    <w:rsid w:val="006B7A73"/>
    <w:rsid w:val="006C2AB3"/>
    <w:rsid w:val="006D28CE"/>
    <w:rsid w:val="006D4948"/>
    <w:rsid w:val="006E32E2"/>
    <w:rsid w:val="006F0B5B"/>
    <w:rsid w:val="006F2BDC"/>
    <w:rsid w:val="006F4D1B"/>
    <w:rsid w:val="006F7D4E"/>
    <w:rsid w:val="007055D2"/>
    <w:rsid w:val="00715620"/>
    <w:rsid w:val="00726A7D"/>
    <w:rsid w:val="00731B2A"/>
    <w:rsid w:val="0073416A"/>
    <w:rsid w:val="0074285C"/>
    <w:rsid w:val="00745394"/>
    <w:rsid w:val="007571CA"/>
    <w:rsid w:val="007672F0"/>
    <w:rsid w:val="007B020F"/>
    <w:rsid w:val="007B1B94"/>
    <w:rsid w:val="007B6A34"/>
    <w:rsid w:val="007D1EFA"/>
    <w:rsid w:val="007D7C05"/>
    <w:rsid w:val="00805F69"/>
    <w:rsid w:val="008100E2"/>
    <w:rsid w:val="00821593"/>
    <w:rsid w:val="0082306D"/>
    <w:rsid w:val="00836AFE"/>
    <w:rsid w:val="00843E45"/>
    <w:rsid w:val="00853959"/>
    <w:rsid w:val="00870094"/>
    <w:rsid w:val="00872A4A"/>
    <w:rsid w:val="008742D7"/>
    <w:rsid w:val="008929D6"/>
    <w:rsid w:val="008938FA"/>
    <w:rsid w:val="00893959"/>
    <w:rsid w:val="0089399F"/>
    <w:rsid w:val="008A6DC1"/>
    <w:rsid w:val="008B120F"/>
    <w:rsid w:val="008B49E8"/>
    <w:rsid w:val="008D6FA1"/>
    <w:rsid w:val="008E4693"/>
    <w:rsid w:val="009011B2"/>
    <w:rsid w:val="00930333"/>
    <w:rsid w:val="009318DA"/>
    <w:rsid w:val="009329A4"/>
    <w:rsid w:val="009362B5"/>
    <w:rsid w:val="00970A4A"/>
    <w:rsid w:val="00980D51"/>
    <w:rsid w:val="0099357E"/>
    <w:rsid w:val="00996A71"/>
    <w:rsid w:val="009A006F"/>
    <w:rsid w:val="009B551B"/>
    <w:rsid w:val="009B6CFD"/>
    <w:rsid w:val="009C7058"/>
    <w:rsid w:val="00A0506D"/>
    <w:rsid w:val="00A056EF"/>
    <w:rsid w:val="00A3783B"/>
    <w:rsid w:val="00A54969"/>
    <w:rsid w:val="00A666D0"/>
    <w:rsid w:val="00A76125"/>
    <w:rsid w:val="00A76699"/>
    <w:rsid w:val="00A85D93"/>
    <w:rsid w:val="00AA331A"/>
    <w:rsid w:val="00AA6EB6"/>
    <w:rsid w:val="00AA720D"/>
    <w:rsid w:val="00AB68C0"/>
    <w:rsid w:val="00AC2434"/>
    <w:rsid w:val="00AC3FA8"/>
    <w:rsid w:val="00AE239A"/>
    <w:rsid w:val="00AE2C80"/>
    <w:rsid w:val="00AE641E"/>
    <w:rsid w:val="00B12155"/>
    <w:rsid w:val="00B35E07"/>
    <w:rsid w:val="00B53893"/>
    <w:rsid w:val="00B564A3"/>
    <w:rsid w:val="00B5665E"/>
    <w:rsid w:val="00B644C8"/>
    <w:rsid w:val="00B76A8A"/>
    <w:rsid w:val="00B77831"/>
    <w:rsid w:val="00B879ED"/>
    <w:rsid w:val="00B903A6"/>
    <w:rsid w:val="00B90504"/>
    <w:rsid w:val="00B97DCD"/>
    <w:rsid w:val="00BB0879"/>
    <w:rsid w:val="00BC7435"/>
    <w:rsid w:val="00BD16F6"/>
    <w:rsid w:val="00BD1BC3"/>
    <w:rsid w:val="00BD57CB"/>
    <w:rsid w:val="00BE5A55"/>
    <w:rsid w:val="00BE5E7F"/>
    <w:rsid w:val="00BF0A70"/>
    <w:rsid w:val="00C2109E"/>
    <w:rsid w:val="00C347D3"/>
    <w:rsid w:val="00C4139F"/>
    <w:rsid w:val="00C648F7"/>
    <w:rsid w:val="00C67281"/>
    <w:rsid w:val="00C76997"/>
    <w:rsid w:val="00C91424"/>
    <w:rsid w:val="00C97E4E"/>
    <w:rsid w:val="00CA2F87"/>
    <w:rsid w:val="00CB4524"/>
    <w:rsid w:val="00CC033D"/>
    <w:rsid w:val="00CC1AA1"/>
    <w:rsid w:val="00CD5717"/>
    <w:rsid w:val="00CE185A"/>
    <w:rsid w:val="00CE5062"/>
    <w:rsid w:val="00D13B48"/>
    <w:rsid w:val="00D14783"/>
    <w:rsid w:val="00D304CD"/>
    <w:rsid w:val="00D41881"/>
    <w:rsid w:val="00D4361F"/>
    <w:rsid w:val="00D47407"/>
    <w:rsid w:val="00D53492"/>
    <w:rsid w:val="00D81390"/>
    <w:rsid w:val="00D83558"/>
    <w:rsid w:val="00D8610F"/>
    <w:rsid w:val="00D92163"/>
    <w:rsid w:val="00DC049A"/>
    <w:rsid w:val="00DC057B"/>
    <w:rsid w:val="00DD13B8"/>
    <w:rsid w:val="00DD36FD"/>
    <w:rsid w:val="00DD6B7A"/>
    <w:rsid w:val="00DE3AAD"/>
    <w:rsid w:val="00DF14C0"/>
    <w:rsid w:val="00DF3CF5"/>
    <w:rsid w:val="00DF785C"/>
    <w:rsid w:val="00DF7D35"/>
    <w:rsid w:val="00E00C02"/>
    <w:rsid w:val="00E00F33"/>
    <w:rsid w:val="00E12091"/>
    <w:rsid w:val="00E1671F"/>
    <w:rsid w:val="00E2629A"/>
    <w:rsid w:val="00E55833"/>
    <w:rsid w:val="00E67F41"/>
    <w:rsid w:val="00E717D2"/>
    <w:rsid w:val="00E85511"/>
    <w:rsid w:val="00E85D1D"/>
    <w:rsid w:val="00E96BD5"/>
    <w:rsid w:val="00EA23AD"/>
    <w:rsid w:val="00EA442C"/>
    <w:rsid w:val="00EE29F8"/>
    <w:rsid w:val="00EF5962"/>
    <w:rsid w:val="00F110B8"/>
    <w:rsid w:val="00F14462"/>
    <w:rsid w:val="00F15760"/>
    <w:rsid w:val="00F354D7"/>
    <w:rsid w:val="00F35BB7"/>
    <w:rsid w:val="00F37D39"/>
    <w:rsid w:val="00F41131"/>
    <w:rsid w:val="00F445F7"/>
    <w:rsid w:val="00F54A38"/>
    <w:rsid w:val="00F935FA"/>
    <w:rsid w:val="00FA2C14"/>
    <w:rsid w:val="00FD152C"/>
    <w:rsid w:val="00FD59A4"/>
    <w:rsid w:val="00FD7755"/>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2706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57CB"/>
    <w:pPr>
      <w:jc w:val="both"/>
    </w:pPr>
    <w:rPr>
      <w:rFonts w:ascii="Arial" w:hAnsi="Arial"/>
      <w:sz w:val="22"/>
      <w:lang w:val="en-GB" w:eastAsia="de-DE"/>
    </w:rPr>
  </w:style>
  <w:style w:type="paragraph" w:styleId="berschrift1">
    <w:name w:val="heading 1"/>
    <w:basedOn w:val="Standard"/>
    <w:next w:val="Standard"/>
    <w:qFormat/>
    <w:rsid w:val="0025598F"/>
    <w:pPr>
      <w:keepNext/>
      <w:numPr>
        <w:numId w:val="7"/>
      </w:numPr>
      <w:spacing w:before="480" w:after="120"/>
      <w:ind w:left="431" w:hanging="431"/>
      <w:jc w:val="left"/>
      <w:outlineLvl w:val="0"/>
    </w:pPr>
    <w:rPr>
      <w:rFonts w:cs="Arial"/>
      <w:bCs/>
      <w:kern w:val="32"/>
      <w:sz w:val="28"/>
      <w:szCs w:val="32"/>
      <w:lang w:val="de-DE"/>
    </w:rPr>
  </w:style>
  <w:style w:type="paragraph" w:styleId="berschrift2">
    <w:name w:val="heading 2"/>
    <w:basedOn w:val="Standard"/>
    <w:next w:val="Standard"/>
    <w:link w:val="berschrift2Zeichen"/>
    <w:qFormat/>
    <w:rsid w:val="001C6D64"/>
    <w:pPr>
      <w:keepNext/>
      <w:numPr>
        <w:ilvl w:val="1"/>
        <w:numId w:val="7"/>
      </w:numPr>
      <w:spacing w:before="480" w:after="120"/>
      <w:jc w:val="left"/>
      <w:outlineLvl w:val="1"/>
    </w:pPr>
    <w:rPr>
      <w:rFonts w:cs="Arial"/>
      <w:bCs/>
      <w:iCs/>
      <w:sz w:val="24"/>
      <w:lang w:val="de-DE"/>
    </w:rPr>
  </w:style>
  <w:style w:type="paragraph" w:styleId="berschrift3">
    <w:name w:val="heading 3"/>
    <w:basedOn w:val="Standard"/>
    <w:next w:val="Standard"/>
    <w:qFormat/>
    <w:rsid w:val="00D53492"/>
    <w:pPr>
      <w:keepNext/>
      <w:numPr>
        <w:ilvl w:val="2"/>
        <w:numId w:val="7"/>
      </w:numPr>
      <w:spacing w:before="240" w:after="60"/>
      <w:jc w:val="left"/>
      <w:outlineLvl w:val="2"/>
    </w:pPr>
    <w:rPr>
      <w:rFonts w:cs="Arial"/>
      <w:b/>
      <w:bCs/>
      <w:sz w:val="24"/>
      <w:szCs w:val="26"/>
    </w:rPr>
  </w:style>
  <w:style w:type="paragraph" w:styleId="berschrift4">
    <w:name w:val="heading 4"/>
    <w:basedOn w:val="Standard"/>
    <w:next w:val="Standard"/>
    <w:qFormat/>
    <w:rsid w:val="00D53492"/>
    <w:pPr>
      <w:keepNext/>
      <w:numPr>
        <w:ilvl w:val="3"/>
        <w:numId w:val="7"/>
      </w:numPr>
      <w:spacing w:before="240" w:after="60"/>
      <w:jc w:val="left"/>
      <w:outlineLvl w:val="3"/>
    </w:pPr>
  </w:style>
  <w:style w:type="paragraph" w:styleId="berschrift5">
    <w:name w:val="heading 5"/>
    <w:basedOn w:val="Standard"/>
    <w:next w:val="Standard"/>
    <w:qFormat/>
    <w:rsid w:val="00D53492"/>
    <w:pPr>
      <w:keepNext/>
      <w:numPr>
        <w:ilvl w:val="4"/>
        <w:numId w:val="7"/>
      </w:numPr>
      <w:jc w:val="center"/>
      <w:outlineLvl w:val="4"/>
    </w:pPr>
    <w:rPr>
      <w:b/>
      <w:snapToGrid w:val="0"/>
      <w:color w:val="000000"/>
      <w:sz w:val="20"/>
    </w:rPr>
  </w:style>
  <w:style w:type="paragraph" w:styleId="berschrift6">
    <w:name w:val="heading 6"/>
    <w:basedOn w:val="Standard"/>
    <w:next w:val="Standard"/>
    <w:qFormat/>
    <w:rsid w:val="00D53492"/>
    <w:pPr>
      <w:keepNext/>
      <w:numPr>
        <w:ilvl w:val="5"/>
        <w:numId w:val="7"/>
      </w:numPr>
      <w:outlineLvl w:val="5"/>
    </w:pPr>
    <w:rPr>
      <w:i/>
      <w:sz w:val="18"/>
    </w:rPr>
  </w:style>
  <w:style w:type="paragraph" w:styleId="berschrift7">
    <w:name w:val="heading 7"/>
    <w:basedOn w:val="Standard"/>
    <w:next w:val="Standard"/>
    <w:qFormat/>
    <w:rsid w:val="00D53492"/>
    <w:pPr>
      <w:keepNext/>
      <w:numPr>
        <w:ilvl w:val="6"/>
        <w:numId w:val="7"/>
      </w:numPr>
      <w:spacing w:before="40" w:after="40"/>
      <w:jc w:val="center"/>
      <w:outlineLvl w:val="6"/>
    </w:pPr>
    <w:rPr>
      <w:b/>
    </w:rPr>
  </w:style>
  <w:style w:type="paragraph" w:styleId="berschrift8">
    <w:name w:val="heading 8"/>
    <w:basedOn w:val="Standard"/>
    <w:next w:val="Standard"/>
    <w:qFormat/>
    <w:rsid w:val="00D53492"/>
    <w:pPr>
      <w:keepNext/>
      <w:numPr>
        <w:ilvl w:val="7"/>
        <w:numId w:val="7"/>
      </w:numPr>
      <w:spacing w:before="40" w:after="40"/>
      <w:outlineLvl w:val="7"/>
    </w:pPr>
    <w:rPr>
      <w:b/>
    </w:rPr>
  </w:style>
  <w:style w:type="paragraph" w:styleId="berschrift9">
    <w:name w:val="heading 9"/>
    <w:basedOn w:val="Standard"/>
    <w:next w:val="Standard"/>
    <w:qFormat/>
    <w:rsid w:val="00D53492"/>
    <w:pPr>
      <w:keepNext/>
      <w:numPr>
        <w:ilvl w:val="8"/>
        <w:numId w:val="7"/>
      </w:numPr>
      <w:jc w:val="right"/>
      <w:outlineLvl w:val="8"/>
    </w:pPr>
    <w:rPr>
      <w:rFonts w:ascii="ITC Officina Sans Book" w:hAnsi="ITC Officina Sans Book"/>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link w:val="berschrift2"/>
    <w:rsid w:val="001C6D64"/>
    <w:rPr>
      <w:rFonts w:ascii="Arial" w:hAnsi="Arial" w:cs="Arial"/>
      <w:bCs/>
      <w:iCs/>
      <w:sz w:val="24"/>
      <w:lang w:val="de-DE" w:eastAsia="de-DE"/>
    </w:rPr>
  </w:style>
  <w:style w:type="paragraph" w:customStyle="1" w:styleId="ZchnZchnCharZchnZchnCharZchnZchn1CharZchnZchn">
    <w:name w:val="Zchn Zchn Char Zchn Zchn Char Zchn Zchn1 Char Zchn Zchn"/>
    <w:basedOn w:val="Standard"/>
    <w:rsid w:val="001805F7"/>
    <w:pPr>
      <w:spacing w:after="160" w:line="240" w:lineRule="exact"/>
      <w:jc w:val="left"/>
    </w:pPr>
    <w:rPr>
      <w:rFonts w:ascii="Tahoma" w:hAnsi="Tahoma" w:cs="Tahoma"/>
      <w:sz w:val="20"/>
      <w:lang w:val="en-US" w:eastAsia="en-US"/>
    </w:rPr>
  </w:style>
  <w:style w:type="paragraph" w:styleId="Textkrper">
    <w:name w:val="Body Text"/>
    <w:aliases w:val="Text normal"/>
    <w:basedOn w:val="Standard"/>
    <w:pPr>
      <w:spacing w:before="120"/>
    </w:pPr>
    <w:rPr>
      <w:i/>
    </w:rPr>
  </w:style>
  <w:style w:type="paragraph" w:styleId="Titel">
    <w:name w:val="Title"/>
    <w:basedOn w:val="Standard"/>
    <w:qFormat/>
    <w:rsid w:val="00D53492"/>
    <w:pPr>
      <w:spacing w:before="360" w:after="240"/>
      <w:outlineLvl w:val="0"/>
    </w:pPr>
    <w:rPr>
      <w:rFonts w:cs="Arial"/>
      <w:b/>
      <w:bCs/>
      <w:kern w:val="28"/>
      <w:sz w:val="32"/>
      <w:szCs w:val="32"/>
    </w:rPr>
  </w:style>
  <w:style w:type="character" w:customStyle="1" w:styleId="Textkrper1CharChar">
    <w:name w:val="Textkörper 1 Char Char"/>
    <w:link w:val="Textkrper1Char"/>
    <w:rsid w:val="00AA720D"/>
    <w:rPr>
      <w:rFonts w:ascii="ITC Officina Sans Book" w:hAnsi="ITC Officina Sans Book"/>
      <w:sz w:val="22"/>
      <w:szCs w:val="22"/>
      <w:lang w:val="en-GB" w:eastAsia="de-DE" w:bidi="ar-SA"/>
    </w:rPr>
  </w:style>
  <w:style w:type="paragraph" w:customStyle="1" w:styleId="Textkrper1Char">
    <w:name w:val="Textkörper 1 Char"/>
    <w:basedOn w:val="Standard"/>
    <w:link w:val="Textkrper1CharChar"/>
    <w:rsid w:val="003E0FA5"/>
    <w:pPr>
      <w:spacing w:before="120"/>
    </w:pPr>
    <w:rPr>
      <w:szCs w:val="22"/>
    </w:rPr>
  </w:style>
  <w:style w:type="paragraph" w:styleId="Untertitel">
    <w:name w:val="Subtitle"/>
    <w:basedOn w:val="Standard"/>
    <w:qFormat/>
    <w:pPr>
      <w:spacing w:after="60"/>
      <w:jc w:val="center"/>
      <w:outlineLvl w:val="1"/>
    </w:pPr>
    <w:rPr>
      <w:rFonts w:cs="Arial"/>
    </w:rPr>
  </w:style>
  <w:style w:type="paragraph" w:styleId="Textkrpereinzug2">
    <w:name w:val="Body Text Indent 2"/>
    <w:basedOn w:val="Standard"/>
    <w:pPr>
      <w:ind w:left="284"/>
    </w:pPr>
    <w:rPr>
      <w:sz w:val="20"/>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paragraph" w:styleId="Kopfzeile">
    <w:name w:val="header"/>
    <w:basedOn w:val="Standard"/>
    <w:link w:val="KopfzeileZeichen"/>
    <w:uiPriority w:val="99"/>
    <w:rsid w:val="00AE641E"/>
    <w:pPr>
      <w:tabs>
        <w:tab w:val="center" w:pos="4536"/>
        <w:tab w:val="right" w:pos="9072"/>
      </w:tabs>
    </w:pPr>
    <w:rPr>
      <w:sz w:val="20"/>
    </w:rPr>
  </w:style>
  <w:style w:type="character" w:styleId="Link">
    <w:name w:val="Hyperlink"/>
    <w:rsid w:val="00173C26"/>
    <w:rPr>
      <w:rFonts w:ascii="Arial" w:hAnsi="Arial"/>
      <w:color w:val="FF6600"/>
      <w:u w:val="single"/>
    </w:rPr>
  </w:style>
  <w:style w:type="paragraph" w:customStyle="1" w:styleId="Textkrper2Tabelle">
    <w:name w:val="Textkörper 2_Tabelle"/>
    <w:basedOn w:val="Textkrper1Char"/>
    <w:link w:val="Textkrper2TabelleChar"/>
    <w:rsid w:val="00DF7D35"/>
    <w:pPr>
      <w:jc w:val="left"/>
    </w:pPr>
  </w:style>
  <w:style w:type="character" w:customStyle="1" w:styleId="Textkrper2TabelleChar">
    <w:name w:val="Textkörper 2_Tabelle Char"/>
    <w:basedOn w:val="Textkrper1CharChar"/>
    <w:link w:val="Textkrper2Tabelle"/>
    <w:rsid w:val="00DF7D35"/>
    <w:rPr>
      <w:rFonts w:ascii="ITC Officina Sans Book" w:hAnsi="ITC Officina Sans Book"/>
      <w:sz w:val="22"/>
      <w:szCs w:val="22"/>
      <w:lang w:val="en-GB" w:eastAsia="de-DE" w:bidi="ar-SA"/>
    </w:rPr>
  </w:style>
  <w:style w:type="character" w:styleId="Seitenzahl">
    <w:name w:val="page number"/>
    <w:basedOn w:val="Absatzstandardschriftart"/>
    <w:rsid w:val="004F7875"/>
  </w:style>
  <w:style w:type="paragraph" w:styleId="Verzeichnis1">
    <w:name w:val="toc 1"/>
    <w:basedOn w:val="Standard"/>
    <w:next w:val="Standard"/>
    <w:autoRedefine/>
    <w:semiHidden/>
    <w:rsid w:val="0073416A"/>
  </w:style>
  <w:style w:type="paragraph" w:styleId="Verzeichnis2">
    <w:name w:val="toc 2"/>
    <w:basedOn w:val="Standard"/>
    <w:next w:val="Standard"/>
    <w:autoRedefine/>
    <w:semiHidden/>
    <w:rsid w:val="0073416A"/>
    <w:pPr>
      <w:ind w:left="220"/>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
    <w:name w:val="Textkörper1"/>
    <w:basedOn w:val="Standard"/>
    <w:rsid w:val="00F445F7"/>
    <w:pPr>
      <w:spacing w:before="120"/>
    </w:pPr>
    <w:rPr>
      <w:szCs w:val="22"/>
    </w:rPr>
  </w:style>
  <w:style w:type="paragraph" w:styleId="Sprechblasentext">
    <w:name w:val="Balloon Text"/>
    <w:basedOn w:val="Standard"/>
    <w:semiHidden/>
    <w:rsid w:val="00F445F7"/>
    <w:rPr>
      <w:rFonts w:ascii="Tahoma" w:hAnsi="Tahoma" w:cs="Tahoma"/>
      <w:sz w:val="16"/>
      <w:szCs w:val="16"/>
    </w:rPr>
  </w:style>
  <w:style w:type="paragraph" w:customStyle="1" w:styleId="Textkrper10">
    <w:name w:val="Textkörper 1"/>
    <w:basedOn w:val="Standard"/>
    <w:rsid w:val="00C76997"/>
    <w:pPr>
      <w:spacing w:before="120"/>
    </w:pPr>
    <w:rPr>
      <w:szCs w:val="22"/>
    </w:rPr>
  </w:style>
  <w:style w:type="paragraph" w:customStyle="1" w:styleId="ZchnZchnCharZchnZchnCharZchnZchn">
    <w:name w:val="Zchn Zchn Char Zchn Zchn Char Zchn Zchn"/>
    <w:basedOn w:val="Standard"/>
    <w:rsid w:val="00C76997"/>
    <w:pPr>
      <w:spacing w:after="160" w:line="240" w:lineRule="exact"/>
      <w:jc w:val="left"/>
    </w:pPr>
    <w:rPr>
      <w:rFonts w:ascii="Tahoma" w:hAnsi="Tahoma" w:cs="Tahoma"/>
      <w:sz w:val="20"/>
      <w:lang w:val="en-US" w:eastAsia="en-US"/>
    </w:rPr>
  </w:style>
  <w:style w:type="paragraph" w:styleId="Fuzeile">
    <w:name w:val="footer"/>
    <w:basedOn w:val="Standard"/>
    <w:link w:val="FuzeileZeichen"/>
    <w:uiPriority w:val="99"/>
    <w:rsid w:val="00D81390"/>
    <w:pPr>
      <w:tabs>
        <w:tab w:val="center" w:pos="4536"/>
        <w:tab w:val="right" w:pos="9072"/>
      </w:tabs>
    </w:pPr>
  </w:style>
  <w:style w:type="paragraph" w:customStyle="1" w:styleId="ZchnZchnCharZchnZchnCharZchnZchnChar">
    <w:name w:val="Zchn Zchn Char Zchn Zchn Char Zchn Zchn Char"/>
    <w:basedOn w:val="Standard"/>
    <w:rsid w:val="00505FFE"/>
    <w:pPr>
      <w:pageBreakBefore/>
      <w:spacing w:after="160" w:line="240" w:lineRule="exact"/>
      <w:jc w:val="left"/>
    </w:pPr>
    <w:rPr>
      <w:rFonts w:ascii="Tahoma" w:hAnsi="Tahoma" w:cs="Tahoma"/>
      <w:sz w:val="20"/>
      <w:lang w:val="en-US" w:eastAsia="en-US"/>
    </w:rPr>
  </w:style>
  <w:style w:type="character" w:customStyle="1" w:styleId="FuzeileZeichen">
    <w:name w:val="Fußzeile Zeichen"/>
    <w:link w:val="Fuzeile"/>
    <w:uiPriority w:val="99"/>
    <w:rsid w:val="0055425B"/>
    <w:rPr>
      <w:rFonts w:ascii="Arial" w:hAnsi="Arial"/>
      <w:sz w:val="22"/>
      <w:lang w:val="en-GB" w:eastAsia="de-DE"/>
    </w:rPr>
  </w:style>
  <w:style w:type="character" w:customStyle="1" w:styleId="KopfzeileZeichen">
    <w:name w:val="Kopfzeile Zeichen"/>
    <w:link w:val="Kopfzeile"/>
    <w:uiPriority w:val="99"/>
    <w:rsid w:val="00872A4A"/>
    <w:rPr>
      <w:rFonts w:ascii="Arial" w:hAnsi="Arial"/>
      <w:lang w:val="en-GB" w:eastAsia="de-DE"/>
    </w:rPr>
  </w:style>
  <w:style w:type="character" w:styleId="Betont">
    <w:name w:val="Strong"/>
    <w:basedOn w:val="Absatzstandardschriftart"/>
    <w:uiPriority w:val="22"/>
    <w:qFormat/>
    <w:rsid w:val="00D53492"/>
    <w:rPr>
      <w:b/>
      <w:bCs/>
    </w:rPr>
  </w:style>
  <w:style w:type="paragraph" w:customStyle="1" w:styleId="FlietextArial">
    <w:name w:val="Fließtext Arial"/>
    <w:basedOn w:val="Standard"/>
    <w:qFormat/>
    <w:rsid w:val="006F4D1B"/>
    <w:pPr>
      <w:spacing w:before="120"/>
    </w:pPr>
  </w:style>
  <w:style w:type="paragraph" w:customStyle="1" w:styleId="FrToolboxPberschrift2">
    <w:name w:val="Für Toolbox Pberschrift 2"/>
    <w:basedOn w:val="berschrift2"/>
    <w:link w:val="FrToolboxPberschrift2Zeichen"/>
    <w:qFormat/>
    <w:rsid w:val="001C6D64"/>
  </w:style>
  <w:style w:type="character" w:customStyle="1" w:styleId="FrToolboxPberschrift2Zeichen">
    <w:name w:val="Für Toolbox Pberschrift 2 Zeichen"/>
    <w:basedOn w:val="berschrift2Zeichen"/>
    <w:link w:val="FrToolboxPberschrift2"/>
    <w:rsid w:val="001C6D64"/>
    <w:rPr>
      <w:rFonts w:ascii="Arial" w:hAnsi="Arial" w:cs="Arial"/>
      <w:bCs/>
      <w:iCs/>
      <w:sz w:val="24"/>
      <w:lang w:val="de-DE"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57CB"/>
    <w:pPr>
      <w:jc w:val="both"/>
    </w:pPr>
    <w:rPr>
      <w:rFonts w:ascii="Arial" w:hAnsi="Arial"/>
      <w:sz w:val="22"/>
      <w:lang w:val="en-GB" w:eastAsia="de-DE"/>
    </w:rPr>
  </w:style>
  <w:style w:type="paragraph" w:styleId="berschrift1">
    <w:name w:val="heading 1"/>
    <w:basedOn w:val="Standard"/>
    <w:next w:val="Standard"/>
    <w:qFormat/>
    <w:rsid w:val="0025598F"/>
    <w:pPr>
      <w:keepNext/>
      <w:numPr>
        <w:numId w:val="7"/>
      </w:numPr>
      <w:spacing w:before="480" w:after="120"/>
      <w:ind w:left="431" w:hanging="431"/>
      <w:jc w:val="left"/>
      <w:outlineLvl w:val="0"/>
    </w:pPr>
    <w:rPr>
      <w:rFonts w:cs="Arial"/>
      <w:bCs/>
      <w:kern w:val="32"/>
      <w:sz w:val="28"/>
      <w:szCs w:val="32"/>
      <w:lang w:val="de-DE"/>
    </w:rPr>
  </w:style>
  <w:style w:type="paragraph" w:styleId="berschrift2">
    <w:name w:val="heading 2"/>
    <w:basedOn w:val="Standard"/>
    <w:next w:val="Standard"/>
    <w:link w:val="berschrift2Zeichen"/>
    <w:qFormat/>
    <w:rsid w:val="001C6D64"/>
    <w:pPr>
      <w:keepNext/>
      <w:numPr>
        <w:ilvl w:val="1"/>
        <w:numId w:val="7"/>
      </w:numPr>
      <w:spacing w:before="480" w:after="120"/>
      <w:jc w:val="left"/>
      <w:outlineLvl w:val="1"/>
    </w:pPr>
    <w:rPr>
      <w:rFonts w:cs="Arial"/>
      <w:bCs/>
      <w:iCs/>
      <w:sz w:val="24"/>
      <w:lang w:val="de-DE"/>
    </w:rPr>
  </w:style>
  <w:style w:type="paragraph" w:styleId="berschrift3">
    <w:name w:val="heading 3"/>
    <w:basedOn w:val="Standard"/>
    <w:next w:val="Standard"/>
    <w:qFormat/>
    <w:rsid w:val="00D53492"/>
    <w:pPr>
      <w:keepNext/>
      <w:numPr>
        <w:ilvl w:val="2"/>
        <w:numId w:val="7"/>
      </w:numPr>
      <w:spacing w:before="240" w:after="60"/>
      <w:jc w:val="left"/>
      <w:outlineLvl w:val="2"/>
    </w:pPr>
    <w:rPr>
      <w:rFonts w:cs="Arial"/>
      <w:b/>
      <w:bCs/>
      <w:sz w:val="24"/>
      <w:szCs w:val="26"/>
    </w:rPr>
  </w:style>
  <w:style w:type="paragraph" w:styleId="berschrift4">
    <w:name w:val="heading 4"/>
    <w:basedOn w:val="Standard"/>
    <w:next w:val="Standard"/>
    <w:qFormat/>
    <w:rsid w:val="00D53492"/>
    <w:pPr>
      <w:keepNext/>
      <w:numPr>
        <w:ilvl w:val="3"/>
        <w:numId w:val="7"/>
      </w:numPr>
      <w:spacing w:before="240" w:after="60"/>
      <w:jc w:val="left"/>
      <w:outlineLvl w:val="3"/>
    </w:pPr>
  </w:style>
  <w:style w:type="paragraph" w:styleId="berschrift5">
    <w:name w:val="heading 5"/>
    <w:basedOn w:val="Standard"/>
    <w:next w:val="Standard"/>
    <w:qFormat/>
    <w:rsid w:val="00D53492"/>
    <w:pPr>
      <w:keepNext/>
      <w:numPr>
        <w:ilvl w:val="4"/>
        <w:numId w:val="7"/>
      </w:numPr>
      <w:jc w:val="center"/>
      <w:outlineLvl w:val="4"/>
    </w:pPr>
    <w:rPr>
      <w:b/>
      <w:snapToGrid w:val="0"/>
      <w:color w:val="000000"/>
      <w:sz w:val="20"/>
    </w:rPr>
  </w:style>
  <w:style w:type="paragraph" w:styleId="berschrift6">
    <w:name w:val="heading 6"/>
    <w:basedOn w:val="Standard"/>
    <w:next w:val="Standard"/>
    <w:qFormat/>
    <w:rsid w:val="00D53492"/>
    <w:pPr>
      <w:keepNext/>
      <w:numPr>
        <w:ilvl w:val="5"/>
        <w:numId w:val="7"/>
      </w:numPr>
      <w:outlineLvl w:val="5"/>
    </w:pPr>
    <w:rPr>
      <w:i/>
      <w:sz w:val="18"/>
    </w:rPr>
  </w:style>
  <w:style w:type="paragraph" w:styleId="berschrift7">
    <w:name w:val="heading 7"/>
    <w:basedOn w:val="Standard"/>
    <w:next w:val="Standard"/>
    <w:qFormat/>
    <w:rsid w:val="00D53492"/>
    <w:pPr>
      <w:keepNext/>
      <w:numPr>
        <w:ilvl w:val="6"/>
        <w:numId w:val="7"/>
      </w:numPr>
      <w:spacing w:before="40" w:after="40"/>
      <w:jc w:val="center"/>
      <w:outlineLvl w:val="6"/>
    </w:pPr>
    <w:rPr>
      <w:b/>
    </w:rPr>
  </w:style>
  <w:style w:type="paragraph" w:styleId="berschrift8">
    <w:name w:val="heading 8"/>
    <w:basedOn w:val="Standard"/>
    <w:next w:val="Standard"/>
    <w:qFormat/>
    <w:rsid w:val="00D53492"/>
    <w:pPr>
      <w:keepNext/>
      <w:numPr>
        <w:ilvl w:val="7"/>
        <w:numId w:val="7"/>
      </w:numPr>
      <w:spacing w:before="40" w:after="40"/>
      <w:outlineLvl w:val="7"/>
    </w:pPr>
    <w:rPr>
      <w:b/>
    </w:rPr>
  </w:style>
  <w:style w:type="paragraph" w:styleId="berschrift9">
    <w:name w:val="heading 9"/>
    <w:basedOn w:val="Standard"/>
    <w:next w:val="Standard"/>
    <w:qFormat/>
    <w:rsid w:val="00D53492"/>
    <w:pPr>
      <w:keepNext/>
      <w:numPr>
        <w:ilvl w:val="8"/>
        <w:numId w:val="7"/>
      </w:numPr>
      <w:jc w:val="right"/>
      <w:outlineLvl w:val="8"/>
    </w:pPr>
    <w:rPr>
      <w:rFonts w:ascii="ITC Officina Sans Book" w:hAnsi="ITC Officina Sans Book"/>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link w:val="berschrift2"/>
    <w:rsid w:val="001C6D64"/>
    <w:rPr>
      <w:rFonts w:ascii="Arial" w:hAnsi="Arial" w:cs="Arial"/>
      <w:bCs/>
      <w:iCs/>
      <w:sz w:val="24"/>
      <w:lang w:val="de-DE" w:eastAsia="de-DE"/>
    </w:rPr>
  </w:style>
  <w:style w:type="paragraph" w:customStyle="1" w:styleId="ZchnZchnCharZchnZchnCharZchnZchn1CharZchnZchn">
    <w:name w:val="Zchn Zchn Char Zchn Zchn Char Zchn Zchn1 Char Zchn Zchn"/>
    <w:basedOn w:val="Standard"/>
    <w:rsid w:val="001805F7"/>
    <w:pPr>
      <w:spacing w:after="160" w:line="240" w:lineRule="exact"/>
      <w:jc w:val="left"/>
    </w:pPr>
    <w:rPr>
      <w:rFonts w:ascii="Tahoma" w:hAnsi="Tahoma" w:cs="Tahoma"/>
      <w:sz w:val="20"/>
      <w:lang w:val="en-US" w:eastAsia="en-US"/>
    </w:rPr>
  </w:style>
  <w:style w:type="paragraph" w:styleId="Textkrper">
    <w:name w:val="Body Text"/>
    <w:aliases w:val="Text normal"/>
    <w:basedOn w:val="Standard"/>
    <w:pPr>
      <w:spacing w:before="120"/>
    </w:pPr>
    <w:rPr>
      <w:i/>
    </w:rPr>
  </w:style>
  <w:style w:type="paragraph" w:styleId="Titel">
    <w:name w:val="Title"/>
    <w:basedOn w:val="Standard"/>
    <w:qFormat/>
    <w:rsid w:val="00D53492"/>
    <w:pPr>
      <w:spacing w:before="360" w:after="240"/>
      <w:outlineLvl w:val="0"/>
    </w:pPr>
    <w:rPr>
      <w:rFonts w:cs="Arial"/>
      <w:b/>
      <w:bCs/>
      <w:kern w:val="28"/>
      <w:sz w:val="32"/>
      <w:szCs w:val="32"/>
    </w:rPr>
  </w:style>
  <w:style w:type="character" w:customStyle="1" w:styleId="Textkrper1CharChar">
    <w:name w:val="Textkörper 1 Char Char"/>
    <w:link w:val="Textkrper1Char"/>
    <w:rsid w:val="00AA720D"/>
    <w:rPr>
      <w:rFonts w:ascii="ITC Officina Sans Book" w:hAnsi="ITC Officina Sans Book"/>
      <w:sz w:val="22"/>
      <w:szCs w:val="22"/>
      <w:lang w:val="en-GB" w:eastAsia="de-DE" w:bidi="ar-SA"/>
    </w:rPr>
  </w:style>
  <w:style w:type="paragraph" w:customStyle="1" w:styleId="Textkrper1Char">
    <w:name w:val="Textkörper 1 Char"/>
    <w:basedOn w:val="Standard"/>
    <w:link w:val="Textkrper1CharChar"/>
    <w:rsid w:val="003E0FA5"/>
    <w:pPr>
      <w:spacing w:before="120"/>
    </w:pPr>
    <w:rPr>
      <w:szCs w:val="22"/>
    </w:rPr>
  </w:style>
  <w:style w:type="paragraph" w:styleId="Untertitel">
    <w:name w:val="Subtitle"/>
    <w:basedOn w:val="Standard"/>
    <w:qFormat/>
    <w:pPr>
      <w:spacing w:after="60"/>
      <w:jc w:val="center"/>
      <w:outlineLvl w:val="1"/>
    </w:pPr>
    <w:rPr>
      <w:rFonts w:cs="Arial"/>
    </w:rPr>
  </w:style>
  <w:style w:type="paragraph" w:styleId="Textkrpereinzug2">
    <w:name w:val="Body Text Indent 2"/>
    <w:basedOn w:val="Standard"/>
    <w:pPr>
      <w:ind w:left="284"/>
    </w:pPr>
    <w:rPr>
      <w:sz w:val="20"/>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paragraph" w:styleId="Kopfzeile">
    <w:name w:val="header"/>
    <w:basedOn w:val="Standard"/>
    <w:link w:val="KopfzeileZeichen"/>
    <w:uiPriority w:val="99"/>
    <w:rsid w:val="00AE641E"/>
    <w:pPr>
      <w:tabs>
        <w:tab w:val="center" w:pos="4536"/>
        <w:tab w:val="right" w:pos="9072"/>
      </w:tabs>
    </w:pPr>
    <w:rPr>
      <w:sz w:val="20"/>
    </w:rPr>
  </w:style>
  <w:style w:type="character" w:styleId="Link">
    <w:name w:val="Hyperlink"/>
    <w:rsid w:val="00173C26"/>
    <w:rPr>
      <w:rFonts w:ascii="Arial" w:hAnsi="Arial"/>
      <w:color w:val="FF6600"/>
      <w:u w:val="single"/>
    </w:rPr>
  </w:style>
  <w:style w:type="paragraph" w:customStyle="1" w:styleId="Textkrper2Tabelle">
    <w:name w:val="Textkörper 2_Tabelle"/>
    <w:basedOn w:val="Textkrper1Char"/>
    <w:link w:val="Textkrper2TabelleChar"/>
    <w:rsid w:val="00DF7D35"/>
    <w:pPr>
      <w:jc w:val="left"/>
    </w:pPr>
  </w:style>
  <w:style w:type="character" w:customStyle="1" w:styleId="Textkrper2TabelleChar">
    <w:name w:val="Textkörper 2_Tabelle Char"/>
    <w:basedOn w:val="Textkrper1CharChar"/>
    <w:link w:val="Textkrper2Tabelle"/>
    <w:rsid w:val="00DF7D35"/>
    <w:rPr>
      <w:rFonts w:ascii="ITC Officina Sans Book" w:hAnsi="ITC Officina Sans Book"/>
      <w:sz w:val="22"/>
      <w:szCs w:val="22"/>
      <w:lang w:val="en-GB" w:eastAsia="de-DE" w:bidi="ar-SA"/>
    </w:rPr>
  </w:style>
  <w:style w:type="character" w:styleId="Seitenzahl">
    <w:name w:val="page number"/>
    <w:basedOn w:val="Absatzstandardschriftart"/>
    <w:rsid w:val="004F7875"/>
  </w:style>
  <w:style w:type="paragraph" w:styleId="Verzeichnis1">
    <w:name w:val="toc 1"/>
    <w:basedOn w:val="Standard"/>
    <w:next w:val="Standard"/>
    <w:autoRedefine/>
    <w:semiHidden/>
    <w:rsid w:val="0073416A"/>
  </w:style>
  <w:style w:type="paragraph" w:styleId="Verzeichnis2">
    <w:name w:val="toc 2"/>
    <w:basedOn w:val="Standard"/>
    <w:next w:val="Standard"/>
    <w:autoRedefine/>
    <w:semiHidden/>
    <w:rsid w:val="0073416A"/>
    <w:pPr>
      <w:ind w:left="220"/>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
    <w:name w:val="Textkörper1"/>
    <w:basedOn w:val="Standard"/>
    <w:rsid w:val="00F445F7"/>
    <w:pPr>
      <w:spacing w:before="120"/>
    </w:pPr>
    <w:rPr>
      <w:szCs w:val="22"/>
    </w:rPr>
  </w:style>
  <w:style w:type="paragraph" w:styleId="Sprechblasentext">
    <w:name w:val="Balloon Text"/>
    <w:basedOn w:val="Standard"/>
    <w:semiHidden/>
    <w:rsid w:val="00F445F7"/>
    <w:rPr>
      <w:rFonts w:ascii="Tahoma" w:hAnsi="Tahoma" w:cs="Tahoma"/>
      <w:sz w:val="16"/>
      <w:szCs w:val="16"/>
    </w:rPr>
  </w:style>
  <w:style w:type="paragraph" w:customStyle="1" w:styleId="Textkrper10">
    <w:name w:val="Textkörper 1"/>
    <w:basedOn w:val="Standard"/>
    <w:rsid w:val="00C76997"/>
    <w:pPr>
      <w:spacing w:before="120"/>
    </w:pPr>
    <w:rPr>
      <w:szCs w:val="22"/>
    </w:rPr>
  </w:style>
  <w:style w:type="paragraph" w:customStyle="1" w:styleId="ZchnZchnCharZchnZchnCharZchnZchn">
    <w:name w:val="Zchn Zchn Char Zchn Zchn Char Zchn Zchn"/>
    <w:basedOn w:val="Standard"/>
    <w:rsid w:val="00C76997"/>
    <w:pPr>
      <w:spacing w:after="160" w:line="240" w:lineRule="exact"/>
      <w:jc w:val="left"/>
    </w:pPr>
    <w:rPr>
      <w:rFonts w:ascii="Tahoma" w:hAnsi="Tahoma" w:cs="Tahoma"/>
      <w:sz w:val="20"/>
      <w:lang w:val="en-US" w:eastAsia="en-US"/>
    </w:rPr>
  </w:style>
  <w:style w:type="paragraph" w:styleId="Fuzeile">
    <w:name w:val="footer"/>
    <w:basedOn w:val="Standard"/>
    <w:link w:val="FuzeileZeichen"/>
    <w:uiPriority w:val="99"/>
    <w:rsid w:val="00D81390"/>
    <w:pPr>
      <w:tabs>
        <w:tab w:val="center" w:pos="4536"/>
        <w:tab w:val="right" w:pos="9072"/>
      </w:tabs>
    </w:pPr>
  </w:style>
  <w:style w:type="paragraph" w:customStyle="1" w:styleId="ZchnZchnCharZchnZchnCharZchnZchnChar">
    <w:name w:val="Zchn Zchn Char Zchn Zchn Char Zchn Zchn Char"/>
    <w:basedOn w:val="Standard"/>
    <w:rsid w:val="00505FFE"/>
    <w:pPr>
      <w:pageBreakBefore/>
      <w:spacing w:after="160" w:line="240" w:lineRule="exact"/>
      <w:jc w:val="left"/>
    </w:pPr>
    <w:rPr>
      <w:rFonts w:ascii="Tahoma" w:hAnsi="Tahoma" w:cs="Tahoma"/>
      <w:sz w:val="20"/>
      <w:lang w:val="en-US" w:eastAsia="en-US"/>
    </w:rPr>
  </w:style>
  <w:style w:type="character" w:customStyle="1" w:styleId="FuzeileZeichen">
    <w:name w:val="Fußzeile Zeichen"/>
    <w:link w:val="Fuzeile"/>
    <w:uiPriority w:val="99"/>
    <w:rsid w:val="0055425B"/>
    <w:rPr>
      <w:rFonts w:ascii="Arial" w:hAnsi="Arial"/>
      <w:sz w:val="22"/>
      <w:lang w:val="en-GB" w:eastAsia="de-DE"/>
    </w:rPr>
  </w:style>
  <w:style w:type="character" w:customStyle="1" w:styleId="KopfzeileZeichen">
    <w:name w:val="Kopfzeile Zeichen"/>
    <w:link w:val="Kopfzeile"/>
    <w:uiPriority w:val="99"/>
    <w:rsid w:val="00872A4A"/>
    <w:rPr>
      <w:rFonts w:ascii="Arial" w:hAnsi="Arial"/>
      <w:lang w:val="en-GB" w:eastAsia="de-DE"/>
    </w:rPr>
  </w:style>
  <w:style w:type="character" w:styleId="Betont">
    <w:name w:val="Strong"/>
    <w:basedOn w:val="Absatzstandardschriftart"/>
    <w:uiPriority w:val="22"/>
    <w:qFormat/>
    <w:rsid w:val="00D53492"/>
    <w:rPr>
      <w:b/>
      <w:bCs/>
    </w:rPr>
  </w:style>
  <w:style w:type="paragraph" w:customStyle="1" w:styleId="FlietextArial">
    <w:name w:val="Fließtext Arial"/>
    <w:basedOn w:val="Standard"/>
    <w:qFormat/>
    <w:rsid w:val="006F4D1B"/>
    <w:pPr>
      <w:spacing w:before="120"/>
    </w:pPr>
  </w:style>
  <w:style w:type="paragraph" w:customStyle="1" w:styleId="FrToolboxPberschrift2">
    <w:name w:val="Für Toolbox Pberschrift 2"/>
    <w:basedOn w:val="berschrift2"/>
    <w:link w:val="FrToolboxPberschrift2Zeichen"/>
    <w:qFormat/>
    <w:rsid w:val="001C6D64"/>
  </w:style>
  <w:style w:type="character" w:customStyle="1" w:styleId="FrToolboxPberschrift2Zeichen">
    <w:name w:val="Für Toolbox Pberschrift 2 Zeichen"/>
    <w:basedOn w:val="berschrift2Zeichen"/>
    <w:link w:val="FrToolboxPberschrift2"/>
    <w:rsid w:val="001C6D64"/>
    <w:rPr>
      <w:rFonts w:ascii="Arial" w:hAnsi="Arial" w:cs="Arial"/>
      <w:bCs/>
      <w:iCs/>
      <w:sz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3226</Characters>
  <Application>Microsoft Macintosh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Annex</vt:lpstr>
    </vt:vector>
  </TitlesOfParts>
  <Company/>
  <LinksUpToDate>false</LinksUpToDate>
  <CharactersWithSpaces>3731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dc:title>
  <dc:creator>gutknecht;kikstra</dc:creator>
  <cp:lastModifiedBy>Maria</cp:lastModifiedBy>
  <cp:revision>14</cp:revision>
  <cp:lastPrinted>2018-06-13T11:39:00Z</cp:lastPrinted>
  <dcterms:created xsi:type="dcterms:W3CDTF">2018-06-03T09:09:00Z</dcterms:created>
  <dcterms:modified xsi:type="dcterms:W3CDTF">2018-06-25T15:41:00Z</dcterms:modified>
  <cp:contentStatus>ready to test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-1284531760</vt:i4>
  </property>
  <property fmtid="{D5CDD505-2E9C-101B-9397-08002B2CF9AE}" pid="3" name="_EmailSubject">
    <vt:lpwstr>Hier der Rest der Doks - Englisch</vt:lpwstr>
  </property>
  <property fmtid="{D5CDD505-2E9C-101B-9397-08002B2CF9AE}" pid="4" name="_AuthorEmail">
    <vt:lpwstr>renate.pucher@oeibf.at</vt:lpwstr>
  </property>
  <property fmtid="{D5CDD505-2E9C-101B-9397-08002B2CF9AE}" pid="5" name="_AuthorEmailDisplayName">
    <vt:lpwstr>Pucher Renate</vt:lpwstr>
  </property>
  <property fmtid="{D5CDD505-2E9C-101B-9397-08002B2CF9AE}" pid="6" name="_ReviewingToolsShownOnce">
    <vt:lpwstr/>
  </property>
</Properties>
</file>