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D4BE27" w14:textId="6115AC5C" w:rsidR="005B2F83" w:rsidRPr="00C8173C" w:rsidRDefault="00C8173C" w:rsidP="00D1347A">
      <w:pPr>
        <w:pStyle w:val="Titel"/>
        <w:spacing w:before="360"/>
        <w:rPr>
          <w:lang w:val="fr-FR"/>
        </w:rPr>
      </w:pPr>
      <w:bookmarkStart w:id="0" w:name="_Toc115876145"/>
      <w:bookmarkStart w:id="1" w:name="_Toc120525222"/>
      <w:bookmarkStart w:id="2" w:name="_Toc135655514"/>
      <w:bookmarkStart w:id="3" w:name="_Toc145841035"/>
      <w:bookmarkStart w:id="4" w:name="_GoBack"/>
      <w:bookmarkEnd w:id="4"/>
      <w:r w:rsidRPr="00C8173C">
        <w:rPr>
          <w:lang w:val="fr-FR"/>
        </w:rPr>
        <w:t>Règles de base pour les pairs</w:t>
      </w:r>
    </w:p>
    <w:bookmarkEnd w:id="0"/>
    <w:p w14:paraId="70D4BE28" w14:textId="4CE2F058" w:rsidR="005B2F83" w:rsidRPr="00C8173C" w:rsidRDefault="00C8173C" w:rsidP="004920A4">
      <w:pPr>
        <w:pStyle w:val="Kop4"/>
        <w:numPr>
          <w:ilvl w:val="0"/>
          <w:numId w:val="0"/>
        </w:numPr>
        <w:tabs>
          <w:tab w:val="left" w:pos="1134"/>
        </w:tabs>
        <w:rPr>
          <w:rFonts w:cs="Arial"/>
          <w:b/>
          <w:sz w:val="24"/>
          <w:szCs w:val="24"/>
          <w:lang w:val="fr-FR"/>
        </w:rPr>
      </w:pPr>
      <w:r w:rsidRPr="00C8173C">
        <w:rPr>
          <w:rFonts w:cs="Arial"/>
          <w:b/>
          <w:sz w:val="24"/>
          <w:szCs w:val="24"/>
          <w:lang w:val="fr-FR"/>
        </w:rPr>
        <w:t>Règles générales pour la visite</w:t>
      </w:r>
    </w:p>
    <w:p w14:paraId="57B54A3F" w14:textId="77777777" w:rsidR="00C8173C" w:rsidRPr="00AB45FC" w:rsidRDefault="00C8173C" w:rsidP="00C8173C">
      <w:pPr>
        <w:pStyle w:val="Aufzhlung1"/>
        <w:rPr>
          <w:lang w:val="fr-FR"/>
        </w:rPr>
      </w:pPr>
      <w:bookmarkStart w:id="5" w:name="_Toc115876146"/>
      <w:r w:rsidRPr="00AB45FC">
        <w:rPr>
          <w:lang w:val="fr-FR"/>
        </w:rPr>
        <w:t xml:space="preserve">Les règles suivantes sont à prendre en considération par les équipes de pairs pendant la visite par les pairs: </w:t>
      </w:r>
    </w:p>
    <w:p w14:paraId="4F0FAFF8" w14:textId="77777777" w:rsidR="00C8173C" w:rsidRPr="00AB45FC" w:rsidRDefault="00C8173C" w:rsidP="00C8173C">
      <w:pPr>
        <w:pStyle w:val="Aufzhlung1"/>
        <w:rPr>
          <w:lang w:val="fr-FR"/>
        </w:rPr>
      </w:pPr>
      <w:r w:rsidRPr="00AB45FC">
        <w:rPr>
          <w:lang w:val="fr-FR"/>
        </w:rPr>
        <w:t xml:space="preserve">Les pairs travaillent sur les objectifs d'évaluation donnée par le centre VAE. </w:t>
      </w:r>
    </w:p>
    <w:p w14:paraId="42D2EDD1" w14:textId="77777777" w:rsidR="00C8173C" w:rsidRPr="00AB45FC" w:rsidRDefault="00C8173C" w:rsidP="00C8173C">
      <w:pPr>
        <w:pStyle w:val="Aufzhlung1"/>
        <w:rPr>
          <w:lang w:val="fr-FR"/>
        </w:rPr>
      </w:pPr>
      <w:r w:rsidRPr="00AB45FC">
        <w:rPr>
          <w:lang w:val="fr-FR"/>
        </w:rPr>
        <w:t xml:space="preserve">Les pairs se tienne à l’agenda convenu. </w:t>
      </w:r>
    </w:p>
    <w:p w14:paraId="68A80539" w14:textId="77777777" w:rsidR="00C8173C" w:rsidRPr="00AB45FC" w:rsidRDefault="00C8173C" w:rsidP="00C8173C">
      <w:pPr>
        <w:pStyle w:val="Aufzhlung1"/>
        <w:rPr>
          <w:lang w:val="fr-FR"/>
        </w:rPr>
      </w:pPr>
      <w:r w:rsidRPr="00AB45FC">
        <w:rPr>
          <w:lang w:val="fr-FR"/>
        </w:rPr>
        <w:t xml:space="preserve">Les pairs se conformer aux règles de l’entretien. </w:t>
      </w:r>
    </w:p>
    <w:p w14:paraId="6939365D" w14:textId="77777777" w:rsidR="00C8173C" w:rsidRPr="00AB45FC" w:rsidRDefault="00C8173C" w:rsidP="00C8173C">
      <w:pPr>
        <w:pStyle w:val="Aufzhlung1"/>
        <w:rPr>
          <w:lang w:val="fr-FR"/>
        </w:rPr>
      </w:pPr>
      <w:r w:rsidRPr="00AB45FC">
        <w:rPr>
          <w:lang w:val="fr-FR"/>
        </w:rPr>
        <w:t>Les pairs traitent les données qui leur sont confiées avec confidentialité.</w:t>
      </w:r>
    </w:p>
    <w:p w14:paraId="72FA4C4F" w14:textId="77777777" w:rsidR="00C8173C" w:rsidRPr="00AB45FC" w:rsidRDefault="00C8173C" w:rsidP="00C8173C">
      <w:pPr>
        <w:pStyle w:val="Aufzhlung1"/>
        <w:rPr>
          <w:lang w:val="fr-FR"/>
        </w:rPr>
      </w:pPr>
      <w:r w:rsidRPr="00AB45FC">
        <w:rPr>
          <w:lang w:val="fr-FR"/>
        </w:rPr>
        <w:t>Les pairs cherchent à écouter et à signaler les déclarations objectivement.</w:t>
      </w:r>
    </w:p>
    <w:p w14:paraId="19B119E5" w14:textId="17D6DDDF" w:rsidR="00C8173C" w:rsidRPr="00C8173C" w:rsidRDefault="00C8173C" w:rsidP="00C8173C">
      <w:pPr>
        <w:pStyle w:val="Aufzhlung1"/>
        <w:rPr>
          <w:lang w:val="fr-FR"/>
        </w:rPr>
      </w:pPr>
      <w:r w:rsidRPr="00C8173C">
        <w:rPr>
          <w:lang w:val="fr-FR"/>
        </w:rPr>
        <w:t xml:space="preserve">Les pairs travaillent comme une équipe </w:t>
      </w:r>
      <w:r>
        <w:rPr>
          <w:lang w:val="fr-FR"/>
        </w:rPr>
        <w:t xml:space="preserve">ou les membres se soutiennent </w:t>
      </w:r>
      <w:r w:rsidRPr="00C8173C">
        <w:rPr>
          <w:lang w:val="fr-FR"/>
        </w:rPr>
        <w:t>dans leurs tâches</w:t>
      </w:r>
      <w:r>
        <w:rPr>
          <w:lang w:val="fr-FR"/>
        </w:rPr>
        <w:t xml:space="preserve"> et dans le retour d’information (feedback)</w:t>
      </w:r>
      <w:r w:rsidRPr="00C8173C">
        <w:rPr>
          <w:lang w:val="fr-FR"/>
        </w:rPr>
        <w:t xml:space="preserve">. </w:t>
      </w:r>
    </w:p>
    <w:p w14:paraId="29EA108D" w14:textId="485255C4" w:rsidR="00C8173C" w:rsidRPr="00AB45FC" w:rsidRDefault="00C8173C" w:rsidP="00C8173C">
      <w:pPr>
        <w:pStyle w:val="Aufzhlung1"/>
        <w:rPr>
          <w:lang w:val="fr-FR"/>
        </w:rPr>
      </w:pPr>
      <w:r w:rsidRPr="00AB45FC">
        <w:rPr>
          <w:lang w:val="fr-FR"/>
        </w:rPr>
        <w:t>Les pairs sont préparés pour les événements imprévus.</w:t>
      </w:r>
    </w:p>
    <w:p w14:paraId="70D4BE31" w14:textId="4546FB7A" w:rsidR="005B2F83" w:rsidRPr="00C8173C" w:rsidRDefault="00C8173C" w:rsidP="004920A4">
      <w:pPr>
        <w:pStyle w:val="Kop4"/>
        <w:numPr>
          <w:ilvl w:val="0"/>
          <w:numId w:val="0"/>
        </w:numPr>
        <w:tabs>
          <w:tab w:val="left" w:pos="1134"/>
        </w:tabs>
        <w:rPr>
          <w:rFonts w:cs="Arial"/>
          <w:b/>
          <w:sz w:val="24"/>
          <w:szCs w:val="24"/>
          <w:lang w:val="fr-FR"/>
        </w:rPr>
      </w:pPr>
      <w:r>
        <w:rPr>
          <w:rFonts w:cs="Arial"/>
          <w:b/>
          <w:sz w:val="24"/>
          <w:szCs w:val="24"/>
          <w:lang w:val="fr-FR"/>
        </w:rPr>
        <w:t>Les règles de c</w:t>
      </w:r>
      <w:r w:rsidR="005B2F83" w:rsidRPr="00C8173C">
        <w:rPr>
          <w:rFonts w:cs="Arial"/>
          <w:b/>
          <w:sz w:val="24"/>
          <w:szCs w:val="24"/>
          <w:lang w:val="fr-FR"/>
        </w:rPr>
        <w:t xml:space="preserve">ommunication </w:t>
      </w:r>
      <w:bookmarkEnd w:id="5"/>
      <w:r>
        <w:rPr>
          <w:rFonts w:cs="Arial"/>
          <w:b/>
          <w:sz w:val="24"/>
          <w:szCs w:val="24"/>
          <w:lang w:val="fr-FR"/>
        </w:rPr>
        <w:t>et d’entretien</w:t>
      </w:r>
    </w:p>
    <w:p w14:paraId="6C7B3A82" w14:textId="4C6722A0" w:rsidR="00C8173C" w:rsidRDefault="00C8173C" w:rsidP="00C8173C">
      <w:pPr>
        <w:pStyle w:val="Aufzhlung1"/>
        <w:rPr>
          <w:lang w:val="fr-FR"/>
        </w:rPr>
      </w:pPr>
      <w:bookmarkStart w:id="6" w:name="_Toc115876147"/>
      <w:r>
        <w:rPr>
          <w:lang w:val="fr-FR"/>
        </w:rPr>
        <w:t>L'attitude de base : curiosité</w:t>
      </w:r>
      <w:r w:rsidRPr="00C8173C">
        <w:rPr>
          <w:lang w:val="fr-FR"/>
        </w:rPr>
        <w:t>, ouvert</w:t>
      </w:r>
      <w:r>
        <w:rPr>
          <w:lang w:val="fr-FR"/>
        </w:rPr>
        <w:t>ure</w:t>
      </w:r>
      <w:r w:rsidRPr="00C8173C">
        <w:rPr>
          <w:lang w:val="fr-FR"/>
        </w:rPr>
        <w:t xml:space="preserve">, recherche de la compréhension, </w:t>
      </w:r>
      <w:r>
        <w:rPr>
          <w:lang w:val="fr-FR"/>
        </w:rPr>
        <w:t>pas</w:t>
      </w:r>
      <w:r w:rsidRPr="00C8173C">
        <w:rPr>
          <w:lang w:val="fr-FR"/>
        </w:rPr>
        <w:t xml:space="preserve"> </w:t>
      </w:r>
      <w:r>
        <w:rPr>
          <w:lang w:val="fr-FR"/>
        </w:rPr>
        <w:t>d’</w:t>
      </w:r>
      <w:r w:rsidRPr="00C8173C">
        <w:rPr>
          <w:lang w:val="fr-FR"/>
        </w:rPr>
        <w:t>interprét</w:t>
      </w:r>
      <w:r>
        <w:rPr>
          <w:lang w:val="fr-FR"/>
        </w:rPr>
        <w:t>ations</w:t>
      </w:r>
      <w:r w:rsidRPr="00C8173C">
        <w:rPr>
          <w:lang w:val="fr-FR"/>
        </w:rPr>
        <w:t xml:space="preserve"> ou jugements </w:t>
      </w:r>
      <w:r>
        <w:rPr>
          <w:lang w:val="fr-FR"/>
        </w:rPr>
        <w:t>rapide</w:t>
      </w:r>
      <w:r w:rsidRPr="00C8173C">
        <w:rPr>
          <w:lang w:val="fr-FR"/>
        </w:rPr>
        <w:t xml:space="preserve">. </w:t>
      </w:r>
    </w:p>
    <w:p w14:paraId="5D9E6BE6" w14:textId="77777777" w:rsidR="00C8173C" w:rsidRDefault="00C8173C" w:rsidP="00C8173C">
      <w:pPr>
        <w:pStyle w:val="Aufzhlung1"/>
        <w:rPr>
          <w:lang w:val="fr-FR"/>
        </w:rPr>
      </w:pPr>
      <w:r w:rsidRPr="00C8173C">
        <w:rPr>
          <w:lang w:val="fr-FR"/>
        </w:rPr>
        <w:t>Utiliser un langage approprié.</w:t>
      </w:r>
    </w:p>
    <w:p w14:paraId="4138C32E" w14:textId="77777777" w:rsidR="00C8173C" w:rsidRDefault="00C8173C" w:rsidP="00C8173C">
      <w:pPr>
        <w:pStyle w:val="Aufzhlung1"/>
        <w:rPr>
          <w:lang w:val="fr-FR"/>
        </w:rPr>
      </w:pPr>
      <w:r w:rsidRPr="00C8173C">
        <w:rPr>
          <w:lang w:val="fr-FR"/>
        </w:rPr>
        <w:t xml:space="preserve">Établissez un contact, assumer une posture ouverte et amicale, l'écoute active et </w:t>
      </w:r>
      <w:r>
        <w:rPr>
          <w:lang w:val="fr-FR"/>
        </w:rPr>
        <w:t>montrez</w:t>
      </w:r>
      <w:r w:rsidRPr="00C8173C">
        <w:rPr>
          <w:lang w:val="fr-FR"/>
        </w:rPr>
        <w:t xml:space="preserve"> de l'intérêt.</w:t>
      </w:r>
    </w:p>
    <w:p w14:paraId="5EECC0A6" w14:textId="11A2E5CA" w:rsidR="00C8173C" w:rsidRDefault="00C8173C" w:rsidP="00C8173C">
      <w:pPr>
        <w:pStyle w:val="Aufzhlung1"/>
        <w:rPr>
          <w:lang w:val="fr-FR"/>
        </w:rPr>
      </w:pPr>
      <w:r>
        <w:rPr>
          <w:lang w:val="fr-FR"/>
        </w:rPr>
        <w:t>Au cours de l’entretien : parlez</w:t>
      </w:r>
      <w:r w:rsidRPr="00C8173C">
        <w:rPr>
          <w:lang w:val="fr-FR"/>
        </w:rPr>
        <w:t xml:space="preserve"> brièvement et clairement, en utilisant des questions courtes simples, utilisez le silence et pauses, ne pas interrompre la ligne de pensée de la personne interrogée. </w:t>
      </w:r>
    </w:p>
    <w:p w14:paraId="2D648DC8" w14:textId="02951392" w:rsidR="00C8173C" w:rsidRDefault="00C8173C" w:rsidP="00C8173C">
      <w:pPr>
        <w:pStyle w:val="Aufzhlung1"/>
        <w:rPr>
          <w:lang w:val="fr-FR"/>
        </w:rPr>
      </w:pPr>
      <w:r w:rsidRPr="00C8173C">
        <w:rPr>
          <w:lang w:val="fr-FR"/>
        </w:rPr>
        <w:t xml:space="preserve">Posez des questions courtes de sorte que la personne interrogée peut parler autant que possible ! </w:t>
      </w:r>
    </w:p>
    <w:p w14:paraId="500B7372" w14:textId="61858583" w:rsidR="00C8173C" w:rsidRDefault="00C8173C" w:rsidP="00C8173C">
      <w:pPr>
        <w:pStyle w:val="Aufzhlung1"/>
        <w:rPr>
          <w:lang w:val="fr-FR"/>
        </w:rPr>
      </w:pPr>
      <w:r>
        <w:rPr>
          <w:lang w:val="fr-FR"/>
        </w:rPr>
        <w:t>D</w:t>
      </w:r>
      <w:r w:rsidRPr="00C8173C">
        <w:rPr>
          <w:lang w:val="fr-FR"/>
        </w:rPr>
        <w:t xml:space="preserve">emander à nouveau : Ai-je bien compris ? Demandez des faits et des exemples en particulier lorsque les réponses sont trop générales. </w:t>
      </w:r>
    </w:p>
    <w:p w14:paraId="421A2B3C" w14:textId="77777777" w:rsidR="00C8173C" w:rsidRDefault="00C8173C" w:rsidP="00C8173C">
      <w:pPr>
        <w:pStyle w:val="Aufzhlung1"/>
        <w:rPr>
          <w:lang w:val="fr-FR"/>
        </w:rPr>
      </w:pPr>
      <w:r>
        <w:rPr>
          <w:lang w:val="fr-FR"/>
        </w:rPr>
        <w:t xml:space="preserve">Suivez la ligne </w:t>
      </w:r>
      <w:r w:rsidRPr="00C8173C">
        <w:rPr>
          <w:lang w:val="fr-FR"/>
        </w:rPr>
        <w:t>principal</w:t>
      </w:r>
      <w:r>
        <w:rPr>
          <w:lang w:val="fr-FR"/>
        </w:rPr>
        <w:t>e, ramenez</w:t>
      </w:r>
      <w:r w:rsidRPr="00C8173C">
        <w:rPr>
          <w:lang w:val="fr-FR"/>
        </w:rPr>
        <w:t xml:space="preserve"> au sujet principal. Terminez l'interview dans le temps.</w:t>
      </w:r>
    </w:p>
    <w:p w14:paraId="100E6428" w14:textId="6F22603A" w:rsidR="00A81BFC" w:rsidRPr="00A81BFC" w:rsidRDefault="00C8173C" w:rsidP="00A81BFC">
      <w:pPr>
        <w:pStyle w:val="Aufzhlung1"/>
        <w:rPr>
          <w:rFonts w:cs="Arial"/>
          <w:lang w:val="fr-FR"/>
        </w:rPr>
      </w:pPr>
      <w:r w:rsidRPr="00A81BFC">
        <w:rPr>
          <w:lang w:val="fr-FR"/>
        </w:rPr>
        <w:t>Autoriser les questions critiques concernant les entretien ou l'évaluation par les pairs. Notez les remarques et les commentaires critiques.</w:t>
      </w:r>
      <w:r w:rsidR="0081740A" w:rsidRPr="00A81BFC">
        <w:rPr>
          <w:rFonts w:cs="Arial"/>
          <w:b/>
          <w:sz w:val="24"/>
          <w:szCs w:val="24"/>
          <w:lang w:val="fr-FR"/>
        </w:rPr>
        <w:br w:type="page"/>
      </w:r>
      <w:bookmarkEnd w:id="6"/>
      <w:r w:rsidR="00A81BFC">
        <w:rPr>
          <w:rFonts w:cs="Arial"/>
          <w:b/>
          <w:sz w:val="24"/>
          <w:szCs w:val="24"/>
          <w:lang w:val="fr-FR"/>
        </w:rPr>
        <w:lastRenderedPageBreak/>
        <w:t>Caractéristiques d'un</w:t>
      </w:r>
      <w:r w:rsidR="00A81BFC" w:rsidRPr="00A81BFC">
        <w:rPr>
          <w:rFonts w:cs="Arial"/>
          <w:b/>
          <w:sz w:val="24"/>
          <w:szCs w:val="24"/>
          <w:lang w:val="fr-FR"/>
        </w:rPr>
        <w:t xml:space="preserve"> </w:t>
      </w:r>
      <w:r w:rsidR="00A81BFC">
        <w:rPr>
          <w:rFonts w:cs="Arial"/>
          <w:b/>
          <w:sz w:val="24"/>
          <w:szCs w:val="24"/>
          <w:lang w:val="fr-FR"/>
        </w:rPr>
        <w:t>retour</w:t>
      </w:r>
      <w:r w:rsidR="00D258F9">
        <w:rPr>
          <w:rFonts w:cs="Arial"/>
          <w:b/>
          <w:sz w:val="24"/>
          <w:szCs w:val="24"/>
          <w:lang w:val="fr-FR"/>
        </w:rPr>
        <w:t xml:space="preserve"> (feedback)</w:t>
      </w:r>
      <w:r w:rsidR="00A81BFC">
        <w:rPr>
          <w:rFonts w:cs="Arial"/>
          <w:b/>
          <w:sz w:val="24"/>
          <w:szCs w:val="24"/>
          <w:lang w:val="fr-FR"/>
        </w:rPr>
        <w:t xml:space="preserve"> réflexif et constructif</w:t>
      </w:r>
    </w:p>
    <w:bookmarkEnd w:id="1"/>
    <w:bookmarkEnd w:id="2"/>
    <w:bookmarkEnd w:id="3"/>
    <w:p w14:paraId="3977A6F7" w14:textId="77777777" w:rsidR="00A81BFC" w:rsidRDefault="00A81BFC" w:rsidP="00A81BFC">
      <w:pPr>
        <w:pStyle w:val="Aufzhlung1"/>
        <w:rPr>
          <w:lang w:val="fr-FR"/>
        </w:rPr>
      </w:pPr>
      <w:r w:rsidRPr="00A81BFC">
        <w:rPr>
          <w:lang w:val="fr-FR"/>
        </w:rPr>
        <w:t xml:space="preserve">favorise la réflexion dans le cadre d'un dialogue entre </w:t>
      </w:r>
      <w:r>
        <w:rPr>
          <w:lang w:val="fr-FR"/>
        </w:rPr>
        <w:t xml:space="preserve">celui qui donne le retour </w:t>
      </w:r>
      <w:r w:rsidRPr="00A81BFC">
        <w:rPr>
          <w:lang w:val="fr-FR"/>
        </w:rPr>
        <w:t xml:space="preserve">et </w:t>
      </w:r>
      <w:r>
        <w:rPr>
          <w:lang w:val="fr-FR"/>
        </w:rPr>
        <w:t xml:space="preserve">celui qui reçoit le </w:t>
      </w:r>
      <w:r w:rsidRPr="00A81BFC">
        <w:rPr>
          <w:lang w:val="fr-FR"/>
        </w:rPr>
        <w:t xml:space="preserve">feedback. Les deux parties sont impliquées dans l'observation, la </w:t>
      </w:r>
      <w:proofErr w:type="spellStart"/>
      <w:r w:rsidRPr="00A81BFC">
        <w:rPr>
          <w:lang w:val="fr-FR"/>
        </w:rPr>
        <w:t>réflexion</w:t>
      </w:r>
      <w:proofErr w:type="gramStart"/>
      <w:r w:rsidRPr="00A81BFC">
        <w:rPr>
          <w:lang w:val="fr-FR"/>
        </w:rPr>
        <w:t>,</w:t>
      </w:r>
      <w:r>
        <w:rPr>
          <w:lang w:val="fr-FR"/>
        </w:rPr>
        <w:t>la</w:t>
      </w:r>
      <w:proofErr w:type="spellEnd"/>
      <w:proofErr w:type="gramEnd"/>
      <w:r>
        <w:rPr>
          <w:lang w:val="fr-FR"/>
        </w:rPr>
        <w:t xml:space="preserve"> recherche des réponses</w:t>
      </w:r>
      <w:r w:rsidRPr="00A81BFC">
        <w:rPr>
          <w:lang w:val="fr-FR"/>
        </w:rPr>
        <w:t>.</w:t>
      </w:r>
    </w:p>
    <w:p w14:paraId="5AAB077E" w14:textId="77777777" w:rsidR="00A81BFC" w:rsidRDefault="00A81BFC" w:rsidP="00A81BFC">
      <w:pPr>
        <w:pStyle w:val="Aufzhlung1"/>
        <w:rPr>
          <w:lang w:val="fr-FR"/>
        </w:rPr>
      </w:pPr>
      <w:r w:rsidRPr="00A81BFC">
        <w:rPr>
          <w:lang w:val="fr-FR"/>
        </w:rPr>
        <w:t xml:space="preserve">met l'accent sur les processus plutôt que sur l'individu. Se réfère à ce qu'un individu fait plutôt que ce que </w:t>
      </w:r>
      <w:r>
        <w:rPr>
          <w:lang w:val="fr-FR"/>
        </w:rPr>
        <w:t>nous pensons qu'il / elle est.</w:t>
      </w:r>
    </w:p>
    <w:p w14:paraId="208ADE0A" w14:textId="77777777" w:rsidR="00A81BFC" w:rsidRDefault="00A81BFC" w:rsidP="00A81BFC">
      <w:pPr>
        <w:pStyle w:val="Aufzhlung1"/>
        <w:rPr>
          <w:lang w:val="fr-FR"/>
        </w:rPr>
      </w:pPr>
      <w:r>
        <w:rPr>
          <w:lang w:val="fr-FR"/>
        </w:rPr>
        <w:t>est descriptif</w:t>
      </w:r>
      <w:r w:rsidRPr="00A81BFC">
        <w:rPr>
          <w:lang w:val="fr-FR"/>
        </w:rPr>
        <w:t xml:space="preserve"> </w:t>
      </w:r>
      <w:r>
        <w:rPr>
          <w:lang w:val="fr-FR"/>
        </w:rPr>
        <w:t>et ne juge pas</w:t>
      </w:r>
      <w:r w:rsidRPr="00A81BFC">
        <w:rPr>
          <w:lang w:val="fr-FR"/>
        </w:rPr>
        <w:t xml:space="preserve">. Eviter la langue de jugement </w:t>
      </w:r>
      <w:r>
        <w:rPr>
          <w:lang w:val="fr-FR"/>
        </w:rPr>
        <w:t>afin de réduire</w:t>
      </w:r>
      <w:r w:rsidRPr="00A81BFC">
        <w:rPr>
          <w:lang w:val="fr-FR"/>
        </w:rPr>
        <w:t xml:space="preserve"> </w:t>
      </w:r>
      <w:r>
        <w:rPr>
          <w:lang w:val="fr-FR"/>
        </w:rPr>
        <w:t>des réactions défensives</w:t>
      </w:r>
      <w:r w:rsidRPr="00A81BFC">
        <w:rPr>
          <w:lang w:val="fr-FR"/>
        </w:rPr>
        <w:t>.</w:t>
      </w:r>
    </w:p>
    <w:p w14:paraId="1AC5926C" w14:textId="77777777" w:rsidR="00A81BFC" w:rsidRDefault="00A81BFC" w:rsidP="00A81BFC">
      <w:pPr>
        <w:pStyle w:val="Aufzhlung1"/>
        <w:rPr>
          <w:lang w:val="fr-FR"/>
        </w:rPr>
      </w:pPr>
      <w:r w:rsidRPr="00A81BFC">
        <w:rPr>
          <w:lang w:val="fr-FR"/>
        </w:rPr>
        <w:t>est spécifique plutôt que général.</w:t>
      </w:r>
    </w:p>
    <w:p w14:paraId="1C5A981F" w14:textId="77777777" w:rsidR="00A81BFC" w:rsidRDefault="00A81BFC" w:rsidP="00A81BFC">
      <w:pPr>
        <w:pStyle w:val="Aufzhlung1"/>
        <w:rPr>
          <w:lang w:val="fr-FR"/>
        </w:rPr>
      </w:pPr>
      <w:r w:rsidRPr="00A81BFC">
        <w:rPr>
          <w:lang w:val="fr-FR"/>
        </w:rPr>
        <w:t xml:space="preserve">est dirigé vers un comportement </w:t>
      </w:r>
      <w:r>
        <w:rPr>
          <w:lang w:val="fr-FR"/>
        </w:rPr>
        <w:t>qui peut être modifié</w:t>
      </w:r>
    </w:p>
    <w:p w14:paraId="0DAD202A" w14:textId="25397A9A" w:rsidR="00A81BFC" w:rsidRDefault="00A81BFC" w:rsidP="00A81BFC">
      <w:pPr>
        <w:pStyle w:val="Aufzhlung1"/>
        <w:rPr>
          <w:lang w:val="fr-FR"/>
        </w:rPr>
      </w:pPr>
      <w:r w:rsidRPr="00A81BFC">
        <w:rPr>
          <w:lang w:val="fr-FR"/>
        </w:rPr>
        <w:t xml:space="preserve">considère les besoins à la fois </w:t>
      </w:r>
      <w:r>
        <w:rPr>
          <w:lang w:val="fr-FR"/>
        </w:rPr>
        <w:t xml:space="preserve">du </w:t>
      </w:r>
      <w:r w:rsidRPr="00A81BFC">
        <w:rPr>
          <w:lang w:val="fr-FR"/>
        </w:rPr>
        <w:t xml:space="preserve">récepteur et </w:t>
      </w:r>
      <w:r>
        <w:rPr>
          <w:lang w:val="fr-FR"/>
        </w:rPr>
        <w:t>de l’</w:t>
      </w:r>
      <w:r w:rsidR="00D258F9">
        <w:rPr>
          <w:lang w:val="fr-FR"/>
        </w:rPr>
        <w:t>émetteur</w:t>
      </w:r>
      <w:r>
        <w:rPr>
          <w:lang w:val="fr-FR"/>
        </w:rPr>
        <w:t xml:space="preserve"> du feedback</w:t>
      </w:r>
    </w:p>
    <w:p w14:paraId="3AFE1C22" w14:textId="77777777" w:rsidR="00D258F9" w:rsidRDefault="00A81BFC" w:rsidP="00A81BFC">
      <w:pPr>
        <w:pStyle w:val="Aufzhlung1"/>
        <w:rPr>
          <w:lang w:val="fr-FR"/>
        </w:rPr>
      </w:pPr>
      <w:r w:rsidRPr="00A81BFC">
        <w:rPr>
          <w:lang w:val="fr-FR"/>
        </w:rPr>
        <w:t xml:space="preserve">est sollicitée plutôt que imposé. </w:t>
      </w:r>
      <w:r w:rsidR="00D258F9">
        <w:rPr>
          <w:lang w:val="fr-FR"/>
        </w:rPr>
        <w:t xml:space="preserve">Le retour </w:t>
      </w:r>
      <w:r w:rsidRPr="00A81BFC">
        <w:rPr>
          <w:lang w:val="fr-FR"/>
        </w:rPr>
        <w:t xml:space="preserve">est plus utile lorsque le récepteur cherche activement </w:t>
      </w:r>
      <w:r w:rsidR="00D258F9">
        <w:rPr>
          <w:lang w:val="fr-FR"/>
        </w:rPr>
        <w:t xml:space="preserve">un retour </w:t>
      </w:r>
      <w:r w:rsidRPr="00A81BFC">
        <w:rPr>
          <w:lang w:val="fr-FR"/>
        </w:rPr>
        <w:t>et est en mesure d'en discuter dans un environnement favorable</w:t>
      </w:r>
    </w:p>
    <w:p w14:paraId="2114A6A5" w14:textId="77777777" w:rsidR="00D258F9" w:rsidRDefault="00A81BFC" w:rsidP="00A81BFC">
      <w:pPr>
        <w:pStyle w:val="Aufzhlung1"/>
        <w:rPr>
          <w:lang w:val="fr-FR"/>
        </w:rPr>
      </w:pPr>
      <w:r w:rsidRPr="00A81BFC">
        <w:rPr>
          <w:lang w:val="fr-FR"/>
        </w:rPr>
        <w:t xml:space="preserve">implique le partage d'informations plutôt que de donner des conseils, laissant l'individu libre de </w:t>
      </w:r>
      <w:r w:rsidR="00D258F9">
        <w:rPr>
          <w:lang w:val="fr-FR"/>
        </w:rPr>
        <w:t>changer</w:t>
      </w:r>
      <w:r w:rsidRPr="00A81BFC">
        <w:rPr>
          <w:lang w:val="fr-FR"/>
        </w:rPr>
        <w:t>, conformément aux objectifs et besoins personnels</w:t>
      </w:r>
    </w:p>
    <w:p w14:paraId="44694A7F" w14:textId="77777777" w:rsidR="00D258F9" w:rsidRDefault="00A81BFC" w:rsidP="00A81BFC">
      <w:pPr>
        <w:pStyle w:val="Aufzhlung1"/>
        <w:rPr>
          <w:lang w:val="fr-FR"/>
        </w:rPr>
      </w:pPr>
      <w:r w:rsidRPr="00A81BFC">
        <w:rPr>
          <w:lang w:val="fr-FR"/>
        </w:rPr>
        <w:t xml:space="preserve">considère la quantité d'informations que le récepteur peut utiliser plutôt que la quantité </w:t>
      </w:r>
      <w:r w:rsidR="00D258F9">
        <w:rPr>
          <w:lang w:val="fr-FR"/>
        </w:rPr>
        <w:t>que l’émetteur</w:t>
      </w:r>
      <w:r w:rsidRPr="00A81BFC">
        <w:rPr>
          <w:lang w:val="fr-FR"/>
        </w:rPr>
        <w:t xml:space="preserve"> souhaite donner. Surcharge</w:t>
      </w:r>
      <w:r w:rsidR="00D258F9">
        <w:rPr>
          <w:lang w:val="fr-FR"/>
        </w:rPr>
        <w:t>r</w:t>
      </w:r>
      <w:r w:rsidRPr="00A81BFC">
        <w:rPr>
          <w:lang w:val="fr-FR"/>
        </w:rPr>
        <w:t xml:space="preserve"> un individu avec </w:t>
      </w:r>
      <w:r w:rsidR="00D258F9">
        <w:rPr>
          <w:lang w:val="fr-FR"/>
        </w:rPr>
        <w:t xml:space="preserve">un feedback </w:t>
      </w:r>
      <w:r w:rsidRPr="00A81BFC">
        <w:rPr>
          <w:lang w:val="fr-FR"/>
        </w:rPr>
        <w:t>réduit la probabilité que l'informati</w:t>
      </w:r>
      <w:r w:rsidR="00D258F9">
        <w:rPr>
          <w:lang w:val="fr-FR"/>
        </w:rPr>
        <w:t>on sera utilisée efficacement.</w:t>
      </w:r>
    </w:p>
    <w:p w14:paraId="70D4BE46" w14:textId="4B407354" w:rsidR="00FF7CE2" w:rsidRPr="00A81BFC" w:rsidRDefault="00A81BFC" w:rsidP="00A81BFC">
      <w:pPr>
        <w:pStyle w:val="Aufzhlung1"/>
        <w:rPr>
          <w:lang w:val="fr-FR"/>
        </w:rPr>
      </w:pPr>
      <w:r w:rsidRPr="00A81BFC">
        <w:rPr>
          <w:lang w:val="fr-FR"/>
        </w:rPr>
        <w:t xml:space="preserve">exige une relation </w:t>
      </w:r>
      <w:proofErr w:type="gramStart"/>
      <w:r w:rsidRPr="00A81BFC">
        <w:rPr>
          <w:lang w:val="fr-FR"/>
        </w:rPr>
        <w:t>fondé</w:t>
      </w:r>
      <w:proofErr w:type="gramEnd"/>
      <w:r w:rsidRPr="00A81BFC">
        <w:rPr>
          <w:lang w:val="fr-FR"/>
        </w:rPr>
        <w:t xml:space="preserve"> sur la confiance, l'honnêteté, et un véritable </w:t>
      </w:r>
      <w:r w:rsidR="00D258F9">
        <w:rPr>
          <w:lang w:val="fr-FR"/>
        </w:rPr>
        <w:t>intérêt</w:t>
      </w:r>
      <w:r w:rsidRPr="00A81BFC">
        <w:rPr>
          <w:lang w:val="fr-FR"/>
        </w:rPr>
        <w:t>.</w:t>
      </w:r>
    </w:p>
    <w:sectPr w:rsidR="00FF7CE2" w:rsidRPr="00A81BFC" w:rsidSect="00AE64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D4BE49" w14:textId="77777777" w:rsidR="00D7425C" w:rsidRDefault="00D7425C">
      <w:r>
        <w:separator/>
      </w:r>
    </w:p>
  </w:endnote>
  <w:endnote w:type="continuationSeparator" w:id="0">
    <w:p w14:paraId="70D4BE4A" w14:textId="77777777" w:rsidR="00D7425C" w:rsidRDefault="00D74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TC Officina Sans Book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OfficinaSans-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D4BE4C" w14:textId="77777777" w:rsidR="00503F95" w:rsidRDefault="00503F95" w:rsidP="00E85D1D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70D4BE4D" w14:textId="77777777" w:rsidR="00503F95" w:rsidRDefault="00503F95" w:rsidP="004F7875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D4BE4F" w14:textId="54647D65" w:rsidR="00AE641E" w:rsidRPr="008A643F" w:rsidRDefault="008A643F" w:rsidP="008A643F">
    <w:pPr>
      <w:pStyle w:val="Voettekst"/>
      <w:jc w:val="right"/>
      <w:rPr>
        <w:rFonts w:ascii="Calibri" w:hAnsi="Calibri"/>
      </w:rPr>
    </w:pPr>
    <w:r w:rsidRPr="00CA2F87">
      <w:rPr>
        <w:rFonts w:ascii="Calibri" w:hAnsi="Calibri"/>
        <w:kern w:val="28"/>
        <w:sz w:val="20"/>
      </w:rPr>
      <w:t>Peer Review VNFIL Toolbox</w:t>
    </w:r>
    <w:r w:rsidRPr="00952BF6">
      <w:rPr>
        <w:rFonts w:ascii="Calibri" w:hAnsi="Calibri"/>
        <w:kern w:val="28"/>
        <w:szCs w:val="32"/>
      </w:rPr>
      <w:tab/>
    </w:r>
    <w:r w:rsidRPr="00952BF6">
      <w:rPr>
        <w:rFonts w:ascii="Calibri" w:hAnsi="Calibri"/>
        <w:kern w:val="28"/>
        <w:szCs w:val="32"/>
      </w:rPr>
      <w:tab/>
    </w:r>
    <w:r w:rsidRPr="00952BF6">
      <w:rPr>
        <w:rFonts w:ascii="Calibri" w:hAnsi="Calibri"/>
      </w:rPr>
      <w:fldChar w:fldCharType="begin"/>
    </w:r>
    <w:r w:rsidRPr="00952BF6">
      <w:rPr>
        <w:rFonts w:ascii="Calibri" w:hAnsi="Calibri"/>
      </w:rPr>
      <w:instrText xml:space="preserve"> PAGE </w:instrText>
    </w:r>
    <w:r w:rsidRPr="00952BF6">
      <w:rPr>
        <w:rFonts w:ascii="Calibri" w:hAnsi="Calibri"/>
      </w:rPr>
      <w:fldChar w:fldCharType="separate"/>
    </w:r>
    <w:r w:rsidR="00B779F2">
      <w:rPr>
        <w:rFonts w:ascii="Calibri" w:hAnsi="Calibri"/>
        <w:noProof/>
      </w:rPr>
      <w:t>2</w:t>
    </w:r>
    <w:r w:rsidRPr="00952BF6">
      <w:rPr>
        <w:rFonts w:ascii="Calibri" w:hAnsi="Calibri"/>
      </w:rPr>
      <w:fldChar w:fldCharType="end"/>
    </w:r>
    <w:r w:rsidRPr="00952BF6">
      <w:rPr>
        <w:rFonts w:ascii="Calibri" w:hAnsi="Calibri"/>
      </w:rPr>
      <w:t>/</w:t>
    </w:r>
    <w:r w:rsidRPr="00952BF6">
      <w:rPr>
        <w:rFonts w:ascii="Calibri" w:hAnsi="Calibri"/>
      </w:rPr>
      <w:fldChar w:fldCharType="begin"/>
    </w:r>
    <w:r w:rsidRPr="00952BF6">
      <w:rPr>
        <w:rFonts w:ascii="Calibri" w:hAnsi="Calibri"/>
      </w:rPr>
      <w:instrText xml:space="preserve"> NUMPAGES </w:instrText>
    </w:r>
    <w:r w:rsidRPr="00952BF6">
      <w:rPr>
        <w:rFonts w:ascii="Calibri" w:hAnsi="Calibri"/>
      </w:rPr>
      <w:fldChar w:fldCharType="separate"/>
    </w:r>
    <w:r w:rsidR="00B779F2">
      <w:rPr>
        <w:rFonts w:ascii="Calibri" w:hAnsi="Calibri"/>
        <w:noProof/>
      </w:rPr>
      <w:t>2</w:t>
    </w:r>
    <w:r w:rsidRPr="00952BF6">
      <w:rPr>
        <w:rFonts w:ascii="Calibri" w:hAnsi="Calibri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D4BE52" w14:textId="0D75C76A" w:rsidR="00EE1372" w:rsidRPr="008A643F" w:rsidRDefault="008A643F" w:rsidP="008A643F">
    <w:pPr>
      <w:pStyle w:val="Voettekst"/>
      <w:jc w:val="right"/>
      <w:rPr>
        <w:rFonts w:ascii="Calibri" w:hAnsi="Calibri"/>
      </w:rPr>
    </w:pPr>
    <w:r w:rsidRPr="00CA2F87">
      <w:rPr>
        <w:rFonts w:ascii="Calibri" w:hAnsi="Calibri"/>
        <w:kern w:val="28"/>
        <w:sz w:val="20"/>
      </w:rPr>
      <w:t>Peer Review VNFIL Toolbox</w:t>
    </w:r>
    <w:r w:rsidRPr="00952BF6">
      <w:rPr>
        <w:rFonts w:ascii="Calibri" w:hAnsi="Calibri"/>
        <w:kern w:val="28"/>
        <w:szCs w:val="32"/>
      </w:rPr>
      <w:tab/>
    </w:r>
    <w:r w:rsidRPr="00952BF6">
      <w:rPr>
        <w:rFonts w:ascii="Calibri" w:hAnsi="Calibri"/>
        <w:kern w:val="28"/>
        <w:szCs w:val="32"/>
      </w:rPr>
      <w:tab/>
    </w:r>
    <w:r w:rsidRPr="00952BF6">
      <w:rPr>
        <w:rFonts w:ascii="Calibri" w:hAnsi="Calibri"/>
      </w:rPr>
      <w:fldChar w:fldCharType="begin"/>
    </w:r>
    <w:r w:rsidRPr="00952BF6">
      <w:rPr>
        <w:rFonts w:ascii="Calibri" w:hAnsi="Calibri"/>
      </w:rPr>
      <w:instrText xml:space="preserve"> PAGE </w:instrText>
    </w:r>
    <w:r w:rsidRPr="00952BF6">
      <w:rPr>
        <w:rFonts w:ascii="Calibri" w:hAnsi="Calibri"/>
      </w:rPr>
      <w:fldChar w:fldCharType="separate"/>
    </w:r>
    <w:r w:rsidR="00B779F2">
      <w:rPr>
        <w:rFonts w:ascii="Calibri" w:hAnsi="Calibri"/>
        <w:noProof/>
      </w:rPr>
      <w:t>1</w:t>
    </w:r>
    <w:r w:rsidRPr="00952BF6">
      <w:rPr>
        <w:rFonts w:ascii="Calibri" w:hAnsi="Calibri"/>
      </w:rPr>
      <w:fldChar w:fldCharType="end"/>
    </w:r>
    <w:r w:rsidRPr="00952BF6">
      <w:rPr>
        <w:rFonts w:ascii="Calibri" w:hAnsi="Calibri"/>
      </w:rPr>
      <w:t>/</w:t>
    </w:r>
    <w:r w:rsidRPr="00952BF6">
      <w:rPr>
        <w:rFonts w:ascii="Calibri" w:hAnsi="Calibri"/>
      </w:rPr>
      <w:fldChar w:fldCharType="begin"/>
    </w:r>
    <w:r w:rsidRPr="00952BF6">
      <w:rPr>
        <w:rFonts w:ascii="Calibri" w:hAnsi="Calibri"/>
      </w:rPr>
      <w:instrText xml:space="preserve"> NUMPAGES </w:instrText>
    </w:r>
    <w:r w:rsidRPr="00952BF6">
      <w:rPr>
        <w:rFonts w:ascii="Calibri" w:hAnsi="Calibri"/>
      </w:rPr>
      <w:fldChar w:fldCharType="separate"/>
    </w:r>
    <w:r w:rsidR="00B779F2">
      <w:rPr>
        <w:rFonts w:ascii="Calibri" w:hAnsi="Calibri"/>
        <w:noProof/>
      </w:rPr>
      <w:t>1</w:t>
    </w:r>
    <w:r w:rsidRPr="00952BF6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D4BE47" w14:textId="77777777" w:rsidR="00D7425C" w:rsidRDefault="00D7425C">
      <w:r>
        <w:separator/>
      </w:r>
    </w:p>
  </w:footnote>
  <w:footnote w:type="continuationSeparator" w:id="0">
    <w:p w14:paraId="70D4BE48" w14:textId="77777777" w:rsidR="00D7425C" w:rsidRDefault="00D7425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D4BE4B" w14:textId="77777777" w:rsidR="00AE641E" w:rsidRPr="00AE641E" w:rsidRDefault="00E8021F" w:rsidP="006A37C3">
    <w:pPr>
      <w:pStyle w:val="Koptekst"/>
      <w:pBdr>
        <w:bottom w:val="single" w:sz="4" w:space="1" w:color="auto"/>
      </w:pBdr>
      <w:tabs>
        <w:tab w:val="clear" w:pos="4536"/>
      </w:tabs>
      <w:jc w:val="left"/>
      <w:rPr>
        <w:rFonts w:cs="Arial"/>
      </w:rPr>
    </w:pPr>
    <w:r w:rsidRPr="00825D57">
      <w:t>Ground-Rules for Peers</w:t>
    </w:r>
    <w:r w:rsidR="00AE641E" w:rsidRPr="00AE641E">
      <w:rPr>
        <w:rFonts w:cs="Arial"/>
      </w:rPr>
      <w:tab/>
    </w:r>
    <w:r w:rsidR="006D720C">
      <w:rPr>
        <w:rFonts w:cs="Arial"/>
        <w:noProof/>
        <w:lang w:val="en-US" w:eastAsia="nl-NL"/>
      </w:rPr>
      <w:drawing>
        <wp:inline distT="0" distB="0" distL="0" distR="0" wp14:anchorId="70D4BE53" wp14:editId="70D4BE54">
          <wp:extent cx="942975" cy="285750"/>
          <wp:effectExtent l="0" t="0" r="9525" b="0"/>
          <wp:docPr id="32" name="Afbeelding 1" descr="logowitrand Europeerguid-RV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logowitrand Europeerguid-RV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D4BE50" w14:textId="68367912" w:rsidR="00AE641E" w:rsidRDefault="00AB45FC" w:rsidP="00AE641E">
    <w:pPr>
      <w:pStyle w:val="Koptekst"/>
      <w:jc w:val="right"/>
    </w:pPr>
    <w:r>
      <w:rPr>
        <w:noProof/>
        <w:lang w:val="en-US" w:eastAsia="nl-NL"/>
      </w:rPr>
      <w:drawing>
        <wp:inline distT="0" distB="0" distL="0" distR="0" wp14:anchorId="0CCF947D" wp14:editId="128036EF">
          <wp:extent cx="2530076" cy="894715"/>
          <wp:effectExtent l="0" t="0" r="1016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0423" cy="8948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A17ECA7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FFFFFF81"/>
    <w:multiLevelType w:val="singleLevel"/>
    <w:tmpl w:val="936E4E8A"/>
    <w:lvl w:ilvl="0">
      <w:start w:val="1"/>
      <w:numFmt w:val="bullet"/>
      <w:lvlText w:val="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</w:abstractNum>
  <w:abstractNum w:abstractNumId="2">
    <w:nsid w:val="FFFFFF82"/>
    <w:multiLevelType w:val="singleLevel"/>
    <w:tmpl w:val="760ACD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92CC08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>
    <w:nsid w:val="FFFFFF88"/>
    <w:multiLevelType w:val="singleLevel"/>
    <w:tmpl w:val="F09044D0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B82BC50"/>
    <w:lvl w:ilvl="0">
      <w:start w:val="1"/>
      <w:numFmt w:val="bullet"/>
      <w:pStyle w:val="Aufzhlung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599077D"/>
    <w:multiLevelType w:val="hybridMultilevel"/>
    <w:tmpl w:val="B30C8046"/>
    <w:lvl w:ilvl="0" w:tplc="04090001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7B4A73"/>
    <w:multiLevelType w:val="multilevel"/>
    <w:tmpl w:val="0B82BC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DC078EC"/>
    <w:multiLevelType w:val="hybridMultilevel"/>
    <w:tmpl w:val="0C22DAD2"/>
    <w:lvl w:ilvl="0" w:tplc="0409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95966A6"/>
    <w:multiLevelType w:val="multilevel"/>
    <w:tmpl w:val="B12A1B2A"/>
    <w:lvl w:ilvl="0">
      <w:start w:val="1"/>
      <w:numFmt w:val="upperRoman"/>
      <w:pStyle w:val="Kop1"/>
      <w:lvlText w:val="%1."/>
      <w:lvlJc w:val="left"/>
      <w:pPr>
        <w:tabs>
          <w:tab w:val="num" w:pos="-513"/>
        </w:tabs>
        <w:ind w:left="-513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29"/>
        </w:tabs>
        <w:ind w:left="-229" w:hanging="851"/>
      </w:pPr>
      <w:rPr>
        <w:rFonts w:hint="default"/>
      </w:rPr>
    </w:lvl>
    <w:lvl w:ilvl="2">
      <w:start w:val="1"/>
      <w:numFmt w:val="decimal"/>
      <w:pStyle w:val="Kop3"/>
      <w:lvlText w:val="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Kop4"/>
      <w:lvlText w:val="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240" w:hanging="144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9"/>
  </w:num>
  <w:num w:numId="8">
    <w:abstractNumId w:val="8"/>
  </w:num>
  <w:num w:numId="9">
    <w:abstractNumId w:val="6"/>
  </w:num>
  <w:num w:numId="10">
    <w:abstractNumId w:val="7"/>
  </w:num>
  <w:num w:numId="11">
    <w:abstractNumId w:val="5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embedTrueType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99F"/>
    <w:rsid w:val="0000685E"/>
    <w:rsid w:val="000120CB"/>
    <w:rsid w:val="0002762A"/>
    <w:rsid w:val="00075053"/>
    <w:rsid w:val="00082C4F"/>
    <w:rsid w:val="000A5C00"/>
    <w:rsid w:val="000D0CF3"/>
    <w:rsid w:val="000F107C"/>
    <w:rsid w:val="00106ACB"/>
    <w:rsid w:val="00115103"/>
    <w:rsid w:val="00150A9A"/>
    <w:rsid w:val="00151AA8"/>
    <w:rsid w:val="0015288C"/>
    <w:rsid w:val="0015399A"/>
    <w:rsid w:val="00157F57"/>
    <w:rsid w:val="00176266"/>
    <w:rsid w:val="001805F7"/>
    <w:rsid w:val="00186870"/>
    <w:rsid w:val="00195635"/>
    <w:rsid w:val="001A0EA5"/>
    <w:rsid w:val="001B64F6"/>
    <w:rsid w:val="001C3A13"/>
    <w:rsid w:val="001C6A48"/>
    <w:rsid w:val="001D0F2F"/>
    <w:rsid w:val="001D2F0E"/>
    <w:rsid w:val="00213461"/>
    <w:rsid w:val="002264C3"/>
    <w:rsid w:val="00226A38"/>
    <w:rsid w:val="00241641"/>
    <w:rsid w:val="00261085"/>
    <w:rsid w:val="002767B1"/>
    <w:rsid w:val="0028579F"/>
    <w:rsid w:val="002961D2"/>
    <w:rsid w:val="002F2588"/>
    <w:rsid w:val="00313640"/>
    <w:rsid w:val="0032782F"/>
    <w:rsid w:val="003378A3"/>
    <w:rsid w:val="00353057"/>
    <w:rsid w:val="0036099F"/>
    <w:rsid w:val="00361BAD"/>
    <w:rsid w:val="0037212A"/>
    <w:rsid w:val="00396FCD"/>
    <w:rsid w:val="003D0C5A"/>
    <w:rsid w:val="003E0EFD"/>
    <w:rsid w:val="003E0FA5"/>
    <w:rsid w:val="003E4154"/>
    <w:rsid w:val="00407733"/>
    <w:rsid w:val="00413E61"/>
    <w:rsid w:val="004525A0"/>
    <w:rsid w:val="00454A4A"/>
    <w:rsid w:val="0048608C"/>
    <w:rsid w:val="004920A4"/>
    <w:rsid w:val="004940C3"/>
    <w:rsid w:val="00496EDB"/>
    <w:rsid w:val="004C1C7B"/>
    <w:rsid w:val="004C4B03"/>
    <w:rsid w:val="004C718A"/>
    <w:rsid w:val="004C757B"/>
    <w:rsid w:val="004E25C7"/>
    <w:rsid w:val="004E4D4B"/>
    <w:rsid w:val="004F2E78"/>
    <w:rsid w:val="004F7875"/>
    <w:rsid w:val="00502D7E"/>
    <w:rsid w:val="00503F95"/>
    <w:rsid w:val="00525D69"/>
    <w:rsid w:val="00583386"/>
    <w:rsid w:val="00594012"/>
    <w:rsid w:val="00594EE6"/>
    <w:rsid w:val="005B0F52"/>
    <w:rsid w:val="005B2F83"/>
    <w:rsid w:val="005F5757"/>
    <w:rsid w:val="00634F06"/>
    <w:rsid w:val="00641DEB"/>
    <w:rsid w:val="006565F9"/>
    <w:rsid w:val="00656709"/>
    <w:rsid w:val="00672DC7"/>
    <w:rsid w:val="00690F08"/>
    <w:rsid w:val="00695707"/>
    <w:rsid w:val="00696876"/>
    <w:rsid w:val="006A37C3"/>
    <w:rsid w:val="006B0895"/>
    <w:rsid w:val="006B7A73"/>
    <w:rsid w:val="006D28CE"/>
    <w:rsid w:val="006D720C"/>
    <w:rsid w:val="006F0B5B"/>
    <w:rsid w:val="006F2BDC"/>
    <w:rsid w:val="006F7D4E"/>
    <w:rsid w:val="00715620"/>
    <w:rsid w:val="00726A7D"/>
    <w:rsid w:val="00731B2A"/>
    <w:rsid w:val="0073416A"/>
    <w:rsid w:val="0075787F"/>
    <w:rsid w:val="007672F0"/>
    <w:rsid w:val="007A38D8"/>
    <w:rsid w:val="007B020F"/>
    <w:rsid w:val="007B6A34"/>
    <w:rsid w:val="007D1EFA"/>
    <w:rsid w:val="007D7C05"/>
    <w:rsid w:val="008100E2"/>
    <w:rsid w:val="0081740A"/>
    <w:rsid w:val="00821593"/>
    <w:rsid w:val="00825D57"/>
    <w:rsid w:val="00843E45"/>
    <w:rsid w:val="008742D7"/>
    <w:rsid w:val="008929D6"/>
    <w:rsid w:val="008938FA"/>
    <w:rsid w:val="00893959"/>
    <w:rsid w:val="0089399F"/>
    <w:rsid w:val="008A643F"/>
    <w:rsid w:val="008B120F"/>
    <w:rsid w:val="008B49E8"/>
    <w:rsid w:val="008C1357"/>
    <w:rsid w:val="00910591"/>
    <w:rsid w:val="00910980"/>
    <w:rsid w:val="009148EF"/>
    <w:rsid w:val="009318DA"/>
    <w:rsid w:val="009329A4"/>
    <w:rsid w:val="009362B5"/>
    <w:rsid w:val="00956359"/>
    <w:rsid w:val="00970A4A"/>
    <w:rsid w:val="0098375A"/>
    <w:rsid w:val="00996A71"/>
    <w:rsid w:val="009B551B"/>
    <w:rsid w:val="009B6CFD"/>
    <w:rsid w:val="009E4613"/>
    <w:rsid w:val="00A0506D"/>
    <w:rsid w:val="00A453D4"/>
    <w:rsid w:val="00A666D0"/>
    <w:rsid w:val="00A81BFC"/>
    <w:rsid w:val="00A85D93"/>
    <w:rsid w:val="00AA331A"/>
    <w:rsid w:val="00AA720D"/>
    <w:rsid w:val="00AB45FC"/>
    <w:rsid w:val="00AB68C0"/>
    <w:rsid w:val="00AC2434"/>
    <w:rsid w:val="00AC3FA8"/>
    <w:rsid w:val="00AE239A"/>
    <w:rsid w:val="00AE641E"/>
    <w:rsid w:val="00B12155"/>
    <w:rsid w:val="00B2745D"/>
    <w:rsid w:val="00B35E07"/>
    <w:rsid w:val="00B53893"/>
    <w:rsid w:val="00B564A3"/>
    <w:rsid w:val="00B63DB2"/>
    <w:rsid w:val="00B644C8"/>
    <w:rsid w:val="00B76A8A"/>
    <w:rsid w:val="00B779F2"/>
    <w:rsid w:val="00B879ED"/>
    <w:rsid w:val="00B90504"/>
    <w:rsid w:val="00B97DCD"/>
    <w:rsid w:val="00BB0879"/>
    <w:rsid w:val="00BD57CB"/>
    <w:rsid w:val="00BE5A55"/>
    <w:rsid w:val="00BF0A70"/>
    <w:rsid w:val="00C2109E"/>
    <w:rsid w:val="00C4139F"/>
    <w:rsid w:val="00C648F7"/>
    <w:rsid w:val="00C67281"/>
    <w:rsid w:val="00C8173C"/>
    <w:rsid w:val="00C97E4E"/>
    <w:rsid w:val="00CC033D"/>
    <w:rsid w:val="00CD5717"/>
    <w:rsid w:val="00CE185A"/>
    <w:rsid w:val="00CE5062"/>
    <w:rsid w:val="00D1347A"/>
    <w:rsid w:val="00D258F9"/>
    <w:rsid w:val="00D304CD"/>
    <w:rsid w:val="00D4361F"/>
    <w:rsid w:val="00D47407"/>
    <w:rsid w:val="00D7425C"/>
    <w:rsid w:val="00D83558"/>
    <w:rsid w:val="00D8610F"/>
    <w:rsid w:val="00D92163"/>
    <w:rsid w:val="00DC057B"/>
    <w:rsid w:val="00DD36FD"/>
    <w:rsid w:val="00DD6B7A"/>
    <w:rsid w:val="00DF14C0"/>
    <w:rsid w:val="00DF2BBA"/>
    <w:rsid w:val="00DF3CF5"/>
    <w:rsid w:val="00DF785C"/>
    <w:rsid w:val="00DF7D35"/>
    <w:rsid w:val="00E02B49"/>
    <w:rsid w:val="00E2629A"/>
    <w:rsid w:val="00E55833"/>
    <w:rsid w:val="00E67F41"/>
    <w:rsid w:val="00E8021F"/>
    <w:rsid w:val="00E85D1D"/>
    <w:rsid w:val="00E96BD5"/>
    <w:rsid w:val="00EA23AD"/>
    <w:rsid w:val="00EA442C"/>
    <w:rsid w:val="00EB0093"/>
    <w:rsid w:val="00EE1372"/>
    <w:rsid w:val="00EF5962"/>
    <w:rsid w:val="00F110B8"/>
    <w:rsid w:val="00F14462"/>
    <w:rsid w:val="00F37D39"/>
    <w:rsid w:val="00F41131"/>
    <w:rsid w:val="00F445F7"/>
    <w:rsid w:val="00F54A38"/>
    <w:rsid w:val="00F73F14"/>
    <w:rsid w:val="00FA2C14"/>
    <w:rsid w:val="00FD152C"/>
    <w:rsid w:val="00FE1502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0D4BE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6A37C3"/>
    <w:pPr>
      <w:keepNext/>
      <w:numPr>
        <w:numId w:val="7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Kop3">
    <w:name w:val="heading 3"/>
    <w:basedOn w:val="Normaal"/>
    <w:next w:val="Normaal"/>
    <w:qFormat/>
    <w:rsid w:val="006A37C3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6A37C3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">
    <w:name w:val="Zchn Zchn Char Zchn Zchn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customStyle="1" w:styleId="Aufzhlung1">
    <w:name w:val="Aufzählung 1"/>
    <w:basedOn w:val="Normaal"/>
    <w:link w:val="Aufzhlung1Char"/>
    <w:rsid w:val="006A37C3"/>
    <w:pPr>
      <w:numPr>
        <w:numId w:val="3"/>
      </w:numPr>
      <w:spacing w:before="60"/>
    </w:pPr>
    <w:rPr>
      <w:szCs w:val="22"/>
    </w:rPr>
  </w:style>
  <w:style w:type="character" w:customStyle="1" w:styleId="Aufzhlung1Char">
    <w:name w:val="Aufzählung 1 Char"/>
    <w:basedOn w:val="Standaardalinea-lettertype"/>
    <w:link w:val="Aufzhlung1"/>
    <w:rsid w:val="006A37C3"/>
    <w:rPr>
      <w:rFonts w:ascii="Arial" w:hAnsi="Arial"/>
      <w:sz w:val="22"/>
      <w:szCs w:val="22"/>
      <w:lang w:val="en-GB" w:eastAsia="de-DE" w:bidi="ar-SA"/>
    </w:rPr>
  </w:style>
  <w:style w:type="paragraph" w:styleId="Titel">
    <w:name w:val="Title"/>
    <w:basedOn w:val="Normaal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">
    <w:name w:val="Textkörper 1 Char"/>
    <w:basedOn w:val="Standaardalinea-lettertype"/>
    <w:link w:val="Textkrper1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">
    <w:name w:val="Textkörper 1"/>
    <w:basedOn w:val="Normaal"/>
    <w:link w:val="Textkrper1Char"/>
    <w:rsid w:val="003E0FA5"/>
    <w:pPr>
      <w:spacing w:before="120"/>
    </w:pPr>
    <w:rPr>
      <w:szCs w:val="22"/>
    </w:rPr>
  </w:style>
  <w:style w:type="paragraph" w:styleId="Lijstnummering">
    <w:name w:val="List Number"/>
    <w:basedOn w:val="Normaal"/>
    <w:pPr>
      <w:numPr>
        <w:numId w:val="4"/>
      </w:numPr>
      <w:spacing w:after="60"/>
    </w:pPr>
    <w:rPr>
      <w:lang w:val="de-DE"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cs="Arial"/>
    </w:rPr>
  </w:style>
  <w:style w:type="paragraph" w:styleId="Plattetekstinspringen2">
    <w:name w:val="Body Text Indent 2"/>
    <w:basedOn w:val="Normaal"/>
    <w:pPr>
      <w:ind w:left="284"/>
    </w:pPr>
    <w:rPr>
      <w:sz w:val="20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link w:val="KoptekstTeken"/>
    <w:uiPriority w:val="99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basedOn w:val="Standaardalinea-lettertype"/>
    <w:rsid w:val="006A37C3"/>
    <w:rPr>
      <w:rFonts w:ascii="Arial" w:hAnsi="Arial"/>
      <w:color w:val="FF6600"/>
      <w:u w:val="single"/>
    </w:rPr>
  </w:style>
  <w:style w:type="paragraph" w:customStyle="1" w:styleId="Textkrper2Tabelle">
    <w:name w:val="Textkörper 2_Tabelle"/>
    <w:basedOn w:val="Textkrper1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Voettekst">
    <w:name w:val="footer"/>
    <w:basedOn w:val="Normaal"/>
    <w:link w:val="VoettekstTeken"/>
    <w:uiPriority w:val="99"/>
    <w:rsid w:val="004F787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4F7875"/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0">
    <w:name w:val="Textkörper1"/>
    <w:basedOn w:val="Normaal"/>
    <w:rsid w:val="00F445F7"/>
    <w:pPr>
      <w:spacing w:before="120"/>
    </w:pPr>
    <w:rPr>
      <w:szCs w:val="22"/>
    </w:r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character" w:customStyle="1" w:styleId="VoettekstTeken">
    <w:name w:val="Voettekst Teken"/>
    <w:link w:val="Voettekst"/>
    <w:uiPriority w:val="99"/>
    <w:rsid w:val="006D720C"/>
    <w:rPr>
      <w:rFonts w:ascii="Arial" w:hAnsi="Arial"/>
      <w:sz w:val="22"/>
      <w:lang w:val="en-GB" w:eastAsia="de-DE"/>
    </w:rPr>
  </w:style>
  <w:style w:type="character" w:customStyle="1" w:styleId="KoptekstTeken">
    <w:name w:val="Koptekst Teken"/>
    <w:link w:val="Koptekst"/>
    <w:uiPriority w:val="99"/>
    <w:rsid w:val="006D720C"/>
    <w:rPr>
      <w:rFonts w:ascii="Arial" w:hAnsi="Arial"/>
      <w:lang w:val="en-GB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6A37C3"/>
    <w:pPr>
      <w:keepNext/>
      <w:numPr>
        <w:numId w:val="7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Kop3">
    <w:name w:val="heading 3"/>
    <w:basedOn w:val="Normaal"/>
    <w:next w:val="Normaal"/>
    <w:qFormat/>
    <w:rsid w:val="006A37C3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6A37C3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">
    <w:name w:val="Zchn Zchn Char Zchn Zchn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customStyle="1" w:styleId="Aufzhlung1">
    <w:name w:val="Aufzählung 1"/>
    <w:basedOn w:val="Normaal"/>
    <w:link w:val="Aufzhlung1Char"/>
    <w:rsid w:val="006A37C3"/>
    <w:pPr>
      <w:numPr>
        <w:numId w:val="3"/>
      </w:numPr>
      <w:spacing w:before="60"/>
    </w:pPr>
    <w:rPr>
      <w:szCs w:val="22"/>
    </w:rPr>
  </w:style>
  <w:style w:type="character" w:customStyle="1" w:styleId="Aufzhlung1Char">
    <w:name w:val="Aufzählung 1 Char"/>
    <w:basedOn w:val="Standaardalinea-lettertype"/>
    <w:link w:val="Aufzhlung1"/>
    <w:rsid w:val="006A37C3"/>
    <w:rPr>
      <w:rFonts w:ascii="Arial" w:hAnsi="Arial"/>
      <w:sz w:val="22"/>
      <w:szCs w:val="22"/>
      <w:lang w:val="en-GB" w:eastAsia="de-DE" w:bidi="ar-SA"/>
    </w:rPr>
  </w:style>
  <w:style w:type="paragraph" w:styleId="Titel">
    <w:name w:val="Title"/>
    <w:basedOn w:val="Normaal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">
    <w:name w:val="Textkörper 1 Char"/>
    <w:basedOn w:val="Standaardalinea-lettertype"/>
    <w:link w:val="Textkrper1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">
    <w:name w:val="Textkörper 1"/>
    <w:basedOn w:val="Normaal"/>
    <w:link w:val="Textkrper1Char"/>
    <w:rsid w:val="003E0FA5"/>
    <w:pPr>
      <w:spacing w:before="120"/>
    </w:pPr>
    <w:rPr>
      <w:szCs w:val="22"/>
    </w:rPr>
  </w:style>
  <w:style w:type="paragraph" w:styleId="Lijstnummering">
    <w:name w:val="List Number"/>
    <w:basedOn w:val="Normaal"/>
    <w:pPr>
      <w:numPr>
        <w:numId w:val="4"/>
      </w:numPr>
      <w:spacing w:after="60"/>
    </w:pPr>
    <w:rPr>
      <w:lang w:val="de-DE"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cs="Arial"/>
    </w:rPr>
  </w:style>
  <w:style w:type="paragraph" w:styleId="Plattetekstinspringen2">
    <w:name w:val="Body Text Indent 2"/>
    <w:basedOn w:val="Normaal"/>
    <w:pPr>
      <w:ind w:left="284"/>
    </w:pPr>
    <w:rPr>
      <w:sz w:val="20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link w:val="KoptekstTeken"/>
    <w:uiPriority w:val="99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basedOn w:val="Standaardalinea-lettertype"/>
    <w:rsid w:val="006A37C3"/>
    <w:rPr>
      <w:rFonts w:ascii="Arial" w:hAnsi="Arial"/>
      <w:color w:val="FF6600"/>
      <w:u w:val="single"/>
    </w:rPr>
  </w:style>
  <w:style w:type="paragraph" w:customStyle="1" w:styleId="Textkrper2Tabelle">
    <w:name w:val="Textkörper 2_Tabelle"/>
    <w:basedOn w:val="Textkrper1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Voettekst">
    <w:name w:val="footer"/>
    <w:basedOn w:val="Normaal"/>
    <w:link w:val="VoettekstTeken"/>
    <w:uiPriority w:val="99"/>
    <w:rsid w:val="004F787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4F7875"/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0">
    <w:name w:val="Textkörper1"/>
    <w:basedOn w:val="Normaal"/>
    <w:rsid w:val="00F445F7"/>
    <w:pPr>
      <w:spacing w:before="120"/>
    </w:pPr>
    <w:rPr>
      <w:szCs w:val="22"/>
    </w:r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character" w:customStyle="1" w:styleId="VoettekstTeken">
    <w:name w:val="Voettekst Teken"/>
    <w:link w:val="Voettekst"/>
    <w:uiPriority w:val="99"/>
    <w:rsid w:val="006D720C"/>
    <w:rPr>
      <w:rFonts w:ascii="Arial" w:hAnsi="Arial"/>
      <w:sz w:val="22"/>
      <w:lang w:val="en-GB" w:eastAsia="de-DE"/>
    </w:rPr>
  </w:style>
  <w:style w:type="character" w:customStyle="1" w:styleId="KoptekstTeken">
    <w:name w:val="Koptekst Teken"/>
    <w:link w:val="Koptekst"/>
    <w:uiPriority w:val="99"/>
    <w:rsid w:val="006D720C"/>
    <w:rPr>
      <w:rFonts w:ascii="Arial" w:hAnsi="Arial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456</Words>
  <Characters>2511</Characters>
  <Application>Microsoft Macintosh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Annex</vt:lpstr>
      <vt:lpstr>Annex</vt:lpstr>
    </vt:vector>
  </TitlesOfParts>
  <Company/>
  <LinksUpToDate>false</LinksUpToDate>
  <CharactersWithSpaces>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</dc:title>
  <dc:creator>gutknecht; kikstra</dc:creator>
  <cp:lastModifiedBy>Erik Kaemingk</cp:lastModifiedBy>
  <cp:revision>2</cp:revision>
  <cp:lastPrinted>2007-11-21T12:27:00Z</cp:lastPrinted>
  <dcterms:created xsi:type="dcterms:W3CDTF">2018-08-15T13:14:00Z</dcterms:created>
  <dcterms:modified xsi:type="dcterms:W3CDTF">2018-08-15T13:14:00Z</dcterms:modified>
  <cp:contentStatus>ready to test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-226463483</vt:i4>
  </property>
  <property fmtid="{D5CDD505-2E9C-101B-9397-08002B2CF9AE}" pid="3" name="_EmailSubject">
    <vt:lpwstr>Hier die zweite Sendung der weiteren Doks - ENGLISCH</vt:lpwstr>
  </property>
  <property fmtid="{D5CDD505-2E9C-101B-9397-08002B2CF9AE}" pid="4" name="_AuthorEmail">
    <vt:lpwstr>renate.pucher@oeibf.at</vt:lpwstr>
  </property>
  <property fmtid="{D5CDD505-2E9C-101B-9397-08002B2CF9AE}" pid="5" name="_AuthorEmailDisplayName">
    <vt:lpwstr>Pucher Renate</vt:lpwstr>
  </property>
  <property fmtid="{D5CDD505-2E9C-101B-9397-08002B2CF9AE}" pid="6" name="_ReviewingToolsShownOnce">
    <vt:lpwstr/>
  </property>
</Properties>
</file>